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94D" w:rsidRDefault="00B0794D">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B0794D" w:rsidRDefault="00B0794D">
      <w:pPr>
        <w:pStyle w:val="ConsPlusNormal"/>
        <w:jc w:val="both"/>
        <w:outlineLvl w:val="0"/>
      </w:pPr>
    </w:p>
    <w:p w:rsidR="00B0794D" w:rsidRDefault="00B0794D">
      <w:pPr>
        <w:pStyle w:val="ConsPlusTitle"/>
        <w:jc w:val="center"/>
        <w:outlineLvl w:val="0"/>
      </w:pPr>
      <w:r>
        <w:t>КОМИТЕТ ПРОМЫШЛЕННОСТИ И ТОРГОВЛИ ВОЛГОГРАДСКОЙ ОБЛАСТИ</w:t>
      </w:r>
    </w:p>
    <w:p w:rsidR="00B0794D" w:rsidRDefault="00B0794D">
      <w:pPr>
        <w:pStyle w:val="ConsPlusTitle"/>
        <w:jc w:val="center"/>
      </w:pPr>
    </w:p>
    <w:p w:rsidR="00B0794D" w:rsidRDefault="00B0794D">
      <w:pPr>
        <w:pStyle w:val="ConsPlusTitle"/>
        <w:jc w:val="center"/>
      </w:pPr>
      <w:r>
        <w:t>ПРИКАЗ</w:t>
      </w:r>
    </w:p>
    <w:p w:rsidR="00B0794D" w:rsidRDefault="00B0794D">
      <w:pPr>
        <w:pStyle w:val="ConsPlusTitle"/>
        <w:jc w:val="center"/>
      </w:pPr>
      <w:r>
        <w:t>от 4 февраля 2016 г. N 14-ОД</w:t>
      </w:r>
    </w:p>
    <w:p w:rsidR="00B0794D" w:rsidRDefault="00B0794D">
      <w:pPr>
        <w:pStyle w:val="ConsPlusTitle"/>
        <w:jc w:val="center"/>
      </w:pPr>
    </w:p>
    <w:p w:rsidR="00B0794D" w:rsidRDefault="00B0794D">
      <w:pPr>
        <w:pStyle w:val="ConsPlusTitle"/>
        <w:jc w:val="center"/>
      </w:pPr>
      <w:r>
        <w:t>ОБ УТВЕРЖДЕНИИ ПОРЯДКА РАЗРАБОТКИ И УТВЕРЖДЕНИЯ СХЕМ</w:t>
      </w:r>
    </w:p>
    <w:p w:rsidR="00B0794D" w:rsidRDefault="00B0794D">
      <w:pPr>
        <w:pStyle w:val="ConsPlusTitle"/>
        <w:jc w:val="center"/>
      </w:pPr>
      <w:r>
        <w:t>РАЗМЕЩЕНИЯ НЕСТАЦИОНАРНЫХ ТОРГОВЫХ ОБЪЕКТОВ НА ТЕРРИТОРИИ</w:t>
      </w:r>
    </w:p>
    <w:p w:rsidR="00B0794D" w:rsidRDefault="00B0794D">
      <w:pPr>
        <w:pStyle w:val="ConsPlusTitle"/>
        <w:jc w:val="center"/>
      </w:pPr>
      <w:r>
        <w:t>ВОЛГОГРАДСКОЙ ОБЛАСТИ</w:t>
      </w:r>
    </w:p>
    <w:p w:rsidR="00B0794D" w:rsidRDefault="00B079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07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94D" w:rsidRDefault="00B07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794D" w:rsidRDefault="00B07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794D" w:rsidRDefault="00B0794D">
            <w:pPr>
              <w:pStyle w:val="ConsPlusNormal"/>
              <w:jc w:val="center"/>
            </w:pPr>
            <w:r>
              <w:rPr>
                <w:color w:val="392C69"/>
              </w:rPr>
              <w:t>Список изменяющих документов</w:t>
            </w:r>
          </w:p>
          <w:p w:rsidR="00B0794D" w:rsidRDefault="00B0794D">
            <w:pPr>
              <w:pStyle w:val="ConsPlusNormal"/>
              <w:jc w:val="center"/>
            </w:pPr>
            <w:r>
              <w:rPr>
                <w:color w:val="392C69"/>
              </w:rPr>
              <w:t>(в ред. приказов комитета промышленности и торговли Волгоградской обл.</w:t>
            </w:r>
          </w:p>
          <w:p w:rsidR="00B0794D" w:rsidRDefault="00B0794D">
            <w:pPr>
              <w:pStyle w:val="ConsPlusNormal"/>
              <w:jc w:val="center"/>
            </w:pPr>
            <w:r>
              <w:rPr>
                <w:color w:val="392C69"/>
              </w:rPr>
              <w:t xml:space="preserve">от 05.04.2016 </w:t>
            </w:r>
            <w:hyperlink r:id="rId5">
              <w:r>
                <w:rPr>
                  <w:color w:val="0000FF"/>
                </w:rPr>
                <w:t>N 06-н</w:t>
              </w:r>
            </w:hyperlink>
            <w:r>
              <w:rPr>
                <w:color w:val="392C69"/>
              </w:rPr>
              <w:t xml:space="preserve">, от 30.12.2016 </w:t>
            </w:r>
            <w:hyperlink r:id="rId6">
              <w:r>
                <w:rPr>
                  <w:color w:val="0000FF"/>
                </w:rPr>
                <w:t>N 39-н</w:t>
              </w:r>
            </w:hyperlink>
            <w:r>
              <w:rPr>
                <w:color w:val="392C69"/>
              </w:rPr>
              <w:t xml:space="preserve">, от 17.03.2017 </w:t>
            </w:r>
            <w:hyperlink r:id="rId7">
              <w:r>
                <w:rPr>
                  <w:color w:val="0000FF"/>
                </w:rPr>
                <w:t>N 17-н</w:t>
              </w:r>
            </w:hyperlink>
            <w:r>
              <w:rPr>
                <w:color w:val="392C69"/>
              </w:rPr>
              <w:t>,</w:t>
            </w:r>
          </w:p>
          <w:p w:rsidR="00B0794D" w:rsidRDefault="00B0794D">
            <w:pPr>
              <w:pStyle w:val="ConsPlusNormal"/>
              <w:jc w:val="center"/>
            </w:pPr>
            <w:r>
              <w:rPr>
                <w:color w:val="392C69"/>
              </w:rPr>
              <w:t xml:space="preserve">от 09.01.2018 </w:t>
            </w:r>
            <w:hyperlink r:id="rId8">
              <w:r>
                <w:rPr>
                  <w:color w:val="0000FF"/>
                </w:rPr>
                <w:t>N 04-н</w:t>
              </w:r>
            </w:hyperlink>
            <w:r>
              <w:rPr>
                <w:color w:val="392C69"/>
              </w:rPr>
              <w:t xml:space="preserve">, от 10.07.2018 </w:t>
            </w:r>
            <w:hyperlink r:id="rId9">
              <w:r>
                <w:rPr>
                  <w:color w:val="0000FF"/>
                </w:rPr>
                <w:t>N 34-н</w:t>
              </w:r>
            </w:hyperlink>
            <w:r>
              <w:rPr>
                <w:color w:val="392C69"/>
              </w:rPr>
              <w:t xml:space="preserve">, от 08.07.2019 </w:t>
            </w:r>
            <w:hyperlink r:id="rId10">
              <w:r>
                <w:rPr>
                  <w:color w:val="0000FF"/>
                </w:rPr>
                <w:t>N 19-н</w:t>
              </w:r>
            </w:hyperlink>
            <w:r>
              <w:rPr>
                <w:color w:val="392C69"/>
              </w:rPr>
              <w:t>,</w:t>
            </w:r>
          </w:p>
          <w:p w:rsidR="00B0794D" w:rsidRDefault="00B0794D">
            <w:pPr>
              <w:pStyle w:val="ConsPlusNormal"/>
              <w:jc w:val="center"/>
            </w:pPr>
            <w:r>
              <w:rPr>
                <w:color w:val="392C69"/>
              </w:rPr>
              <w:t xml:space="preserve">от 20.01.2020 </w:t>
            </w:r>
            <w:hyperlink r:id="rId11">
              <w:r>
                <w:rPr>
                  <w:color w:val="0000FF"/>
                </w:rPr>
                <w:t>N 01-н</w:t>
              </w:r>
            </w:hyperlink>
            <w:r>
              <w:rPr>
                <w:color w:val="392C69"/>
              </w:rPr>
              <w:t>,</w:t>
            </w:r>
          </w:p>
          <w:p w:rsidR="00B0794D" w:rsidRDefault="00B0794D">
            <w:pPr>
              <w:pStyle w:val="ConsPlusNormal"/>
              <w:jc w:val="center"/>
            </w:pPr>
            <w:r>
              <w:rPr>
                <w:color w:val="392C69"/>
              </w:rPr>
              <w:t>приказов комитета промышленной политики, торговли</w:t>
            </w:r>
          </w:p>
          <w:p w:rsidR="00B0794D" w:rsidRDefault="00B0794D">
            <w:pPr>
              <w:pStyle w:val="ConsPlusNormal"/>
              <w:jc w:val="center"/>
            </w:pPr>
            <w:r>
              <w:rPr>
                <w:color w:val="392C69"/>
              </w:rPr>
              <w:t>и топливно-энергетического комплекса Волгоградской обл.</w:t>
            </w:r>
          </w:p>
          <w:p w:rsidR="00B0794D" w:rsidRDefault="00B0794D">
            <w:pPr>
              <w:pStyle w:val="ConsPlusNormal"/>
              <w:jc w:val="center"/>
            </w:pPr>
            <w:r>
              <w:rPr>
                <w:color w:val="392C69"/>
              </w:rPr>
              <w:t xml:space="preserve">от 01.12.2020 </w:t>
            </w:r>
            <w:hyperlink r:id="rId12">
              <w:r>
                <w:rPr>
                  <w:color w:val="0000FF"/>
                </w:rPr>
                <w:t>N 57-н</w:t>
              </w:r>
            </w:hyperlink>
            <w:r>
              <w:rPr>
                <w:color w:val="392C69"/>
              </w:rPr>
              <w:t xml:space="preserve">, от 22.03.2021 </w:t>
            </w:r>
            <w:hyperlink r:id="rId13">
              <w:r>
                <w:rPr>
                  <w:color w:val="0000FF"/>
                </w:rPr>
                <w:t>N 14-н</w:t>
              </w:r>
            </w:hyperlink>
            <w:r>
              <w:rPr>
                <w:color w:val="392C69"/>
              </w:rPr>
              <w:t xml:space="preserve">, от 09.09.2021 </w:t>
            </w:r>
            <w:hyperlink r:id="rId14">
              <w:r>
                <w:rPr>
                  <w:color w:val="0000FF"/>
                </w:rPr>
                <w:t>N 40-н</w:t>
              </w:r>
            </w:hyperlink>
            <w:r>
              <w:rPr>
                <w:color w:val="392C69"/>
              </w:rPr>
              <w:t>,</w:t>
            </w:r>
          </w:p>
          <w:p w:rsidR="00B0794D" w:rsidRDefault="00B0794D">
            <w:pPr>
              <w:pStyle w:val="ConsPlusNormal"/>
              <w:jc w:val="center"/>
            </w:pPr>
            <w:r>
              <w:rPr>
                <w:color w:val="392C69"/>
              </w:rPr>
              <w:t xml:space="preserve">от 27.04.2022 </w:t>
            </w:r>
            <w:hyperlink r:id="rId15">
              <w:r>
                <w:rPr>
                  <w:color w:val="0000FF"/>
                </w:rPr>
                <w:t>N 21-н</w:t>
              </w:r>
            </w:hyperlink>
            <w:r>
              <w:rPr>
                <w:color w:val="392C69"/>
              </w:rPr>
              <w:t xml:space="preserve">, от 19.08.2022 </w:t>
            </w:r>
            <w:hyperlink r:id="rId16">
              <w:r>
                <w:rPr>
                  <w:color w:val="0000FF"/>
                </w:rPr>
                <w:t>N 34-н</w:t>
              </w:r>
            </w:hyperlink>
            <w:r>
              <w:rPr>
                <w:color w:val="392C69"/>
              </w:rPr>
              <w:t xml:space="preserve">, от 01.09.2022 </w:t>
            </w:r>
            <w:hyperlink r:id="rId17">
              <w:r>
                <w:rPr>
                  <w:color w:val="0000FF"/>
                </w:rPr>
                <w:t>N 37-н</w:t>
              </w:r>
            </w:hyperlink>
            <w:r>
              <w:rPr>
                <w:color w:val="392C69"/>
              </w:rPr>
              <w:t>,</w:t>
            </w:r>
          </w:p>
          <w:p w:rsidR="00B0794D" w:rsidRDefault="00B0794D">
            <w:pPr>
              <w:pStyle w:val="ConsPlusNormal"/>
              <w:jc w:val="center"/>
            </w:pPr>
            <w:r>
              <w:rPr>
                <w:color w:val="392C69"/>
              </w:rPr>
              <w:t xml:space="preserve">от 27.09.2023 </w:t>
            </w:r>
            <w:hyperlink r:id="rId18">
              <w:r>
                <w:rPr>
                  <w:color w:val="0000FF"/>
                </w:rPr>
                <w:t>N 38-н</w:t>
              </w:r>
            </w:hyperlink>
            <w:r>
              <w:rPr>
                <w:color w:val="392C69"/>
              </w:rPr>
              <w:t xml:space="preserve">, от 07.11.2023 </w:t>
            </w:r>
            <w:hyperlink r:id="rId19">
              <w:r>
                <w:rPr>
                  <w:color w:val="0000FF"/>
                </w:rPr>
                <w:t>N 40-н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794D" w:rsidRDefault="00B0794D">
            <w:pPr>
              <w:pStyle w:val="ConsPlusNormal"/>
            </w:pPr>
          </w:p>
        </w:tc>
      </w:tr>
    </w:tbl>
    <w:p w:rsidR="00B0794D" w:rsidRDefault="00B0794D">
      <w:pPr>
        <w:pStyle w:val="ConsPlusNormal"/>
        <w:jc w:val="both"/>
      </w:pPr>
    </w:p>
    <w:p w:rsidR="00B0794D" w:rsidRDefault="00B0794D">
      <w:pPr>
        <w:pStyle w:val="ConsPlusNormal"/>
        <w:ind w:firstLine="540"/>
        <w:jc w:val="both"/>
      </w:pPr>
      <w:r>
        <w:t xml:space="preserve">В соответствии с Федеральным </w:t>
      </w:r>
      <w:hyperlink r:id="rId20">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на основании </w:t>
      </w:r>
      <w:hyperlink r:id="rId21">
        <w:r>
          <w:rPr>
            <w:color w:val="0000FF"/>
          </w:rPr>
          <w:t>Закона</w:t>
        </w:r>
      </w:hyperlink>
      <w:r>
        <w:t xml:space="preserve"> Волгоградской области от 27 октября 2015 года N 182-ОД "О торговой деятельности в Волгоградской области" приказываю:</w:t>
      </w:r>
    </w:p>
    <w:p w:rsidR="00B0794D" w:rsidRDefault="00B0794D">
      <w:pPr>
        <w:pStyle w:val="ConsPlusNormal"/>
        <w:spacing w:before="280"/>
        <w:ind w:firstLine="540"/>
        <w:jc w:val="both"/>
      </w:pPr>
      <w:r>
        <w:t xml:space="preserve">1. Утвердить прилагаемый </w:t>
      </w:r>
      <w:hyperlink w:anchor="P33">
        <w:r>
          <w:rPr>
            <w:color w:val="0000FF"/>
          </w:rPr>
          <w:t>Порядок</w:t>
        </w:r>
      </w:hyperlink>
      <w:r>
        <w:t xml:space="preserve"> разработки и утверждения схем размещения нестационарных торговых объектов на территории Волгоградской области.</w:t>
      </w:r>
    </w:p>
    <w:p w:rsidR="00B0794D" w:rsidRDefault="00B0794D">
      <w:pPr>
        <w:pStyle w:val="ConsPlusNormal"/>
        <w:spacing w:before="280"/>
        <w:ind w:firstLine="540"/>
        <w:jc w:val="both"/>
      </w:pPr>
      <w:r>
        <w:t>2. Настоящий приказ вступает в силу со дня его подписания и подлежит официальному опубликованию.</w:t>
      </w:r>
    </w:p>
    <w:p w:rsidR="00B0794D" w:rsidRDefault="00B0794D">
      <w:pPr>
        <w:pStyle w:val="ConsPlusNormal"/>
        <w:spacing w:before="280"/>
        <w:ind w:firstLine="540"/>
        <w:jc w:val="both"/>
      </w:pPr>
      <w:r>
        <w:t>3. Контроль за исполнением настоящего приказа возложить на заместителя председателя комитета В.В. Калмыкову.</w:t>
      </w:r>
    </w:p>
    <w:p w:rsidR="00B0794D" w:rsidRDefault="00B0794D">
      <w:pPr>
        <w:pStyle w:val="ConsPlusNormal"/>
        <w:jc w:val="both"/>
      </w:pPr>
      <w:r>
        <w:t xml:space="preserve">(п. 3 в ред. </w:t>
      </w:r>
      <w:hyperlink r:id="rId22">
        <w:r>
          <w:rPr>
            <w:color w:val="0000FF"/>
          </w:rPr>
          <w:t>приказа</w:t>
        </w:r>
      </w:hyperlink>
      <w:r>
        <w:t xml:space="preserve"> комитета промышленной политики, торговли и топливно-энергетического комплекса Волгоградской обл. от 01.12.2020 N 57-н)</w:t>
      </w:r>
    </w:p>
    <w:p w:rsidR="00B0794D" w:rsidRDefault="00B0794D">
      <w:pPr>
        <w:pStyle w:val="ConsPlusNormal"/>
        <w:jc w:val="both"/>
      </w:pPr>
    </w:p>
    <w:p w:rsidR="00B0794D" w:rsidRDefault="00B0794D">
      <w:pPr>
        <w:pStyle w:val="ConsPlusNormal"/>
        <w:jc w:val="right"/>
      </w:pPr>
      <w:r>
        <w:t>Председатель комитета</w:t>
      </w:r>
    </w:p>
    <w:p w:rsidR="00B0794D" w:rsidRDefault="00B0794D">
      <w:pPr>
        <w:pStyle w:val="ConsPlusNormal"/>
        <w:jc w:val="right"/>
      </w:pPr>
      <w:r>
        <w:lastRenderedPageBreak/>
        <w:t>Р.С.БЕКОВ</w:t>
      </w:r>
    </w:p>
    <w:p w:rsidR="00B0794D" w:rsidRDefault="00B0794D">
      <w:pPr>
        <w:pStyle w:val="ConsPlusNormal"/>
        <w:jc w:val="both"/>
      </w:pPr>
    </w:p>
    <w:p w:rsidR="00B0794D" w:rsidRDefault="00B0794D">
      <w:pPr>
        <w:pStyle w:val="ConsPlusNormal"/>
        <w:jc w:val="both"/>
      </w:pPr>
    </w:p>
    <w:p w:rsidR="00B0794D" w:rsidRDefault="00B0794D">
      <w:pPr>
        <w:pStyle w:val="ConsPlusNormal"/>
        <w:jc w:val="both"/>
      </w:pPr>
    </w:p>
    <w:p w:rsidR="00B0794D" w:rsidRDefault="00B0794D">
      <w:pPr>
        <w:pStyle w:val="ConsPlusNormal"/>
        <w:jc w:val="both"/>
      </w:pPr>
    </w:p>
    <w:p w:rsidR="00B0794D" w:rsidRDefault="00B0794D">
      <w:pPr>
        <w:pStyle w:val="ConsPlusNormal"/>
        <w:jc w:val="both"/>
      </w:pPr>
    </w:p>
    <w:p w:rsidR="00B0794D" w:rsidRDefault="00B0794D">
      <w:pPr>
        <w:pStyle w:val="ConsPlusTitle"/>
        <w:jc w:val="center"/>
        <w:outlineLvl w:val="0"/>
      </w:pPr>
      <w:bookmarkStart w:id="0" w:name="P33"/>
      <w:bookmarkEnd w:id="0"/>
      <w:r>
        <w:t>ПОРЯДОК</w:t>
      </w:r>
    </w:p>
    <w:p w:rsidR="00B0794D" w:rsidRDefault="00B0794D">
      <w:pPr>
        <w:pStyle w:val="ConsPlusTitle"/>
        <w:jc w:val="center"/>
      </w:pPr>
      <w:r>
        <w:t>РАЗРАБОТКИ И УТВЕРЖДЕНИЯ СХЕМ РАЗМЕЩЕНИЯ НЕСТАЦИОНАРНЫХ</w:t>
      </w:r>
    </w:p>
    <w:p w:rsidR="00B0794D" w:rsidRDefault="00B0794D">
      <w:pPr>
        <w:pStyle w:val="ConsPlusTitle"/>
        <w:jc w:val="center"/>
      </w:pPr>
      <w:r>
        <w:t>ТОРГОВЫХ ОБЪЕКТОВ НА ТЕРРИТОРИИ ВОЛГОГРАДСКОЙ ОБЛАСТИ</w:t>
      </w:r>
    </w:p>
    <w:p w:rsidR="00B0794D" w:rsidRDefault="00B079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07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94D" w:rsidRDefault="00B07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794D" w:rsidRDefault="00B07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794D" w:rsidRDefault="00B0794D">
            <w:pPr>
              <w:pStyle w:val="ConsPlusNormal"/>
              <w:jc w:val="center"/>
            </w:pPr>
            <w:r>
              <w:rPr>
                <w:color w:val="392C69"/>
              </w:rPr>
              <w:t>Список изменяющих документов</w:t>
            </w:r>
          </w:p>
          <w:p w:rsidR="00B0794D" w:rsidRDefault="00B0794D">
            <w:pPr>
              <w:pStyle w:val="ConsPlusNormal"/>
              <w:jc w:val="center"/>
            </w:pPr>
            <w:r>
              <w:rPr>
                <w:color w:val="392C69"/>
              </w:rPr>
              <w:t>(в ред. приказов комитета промышленности и торговли Волгоградской обл.</w:t>
            </w:r>
          </w:p>
          <w:p w:rsidR="00B0794D" w:rsidRDefault="00B0794D">
            <w:pPr>
              <w:pStyle w:val="ConsPlusNormal"/>
              <w:jc w:val="center"/>
            </w:pPr>
            <w:r>
              <w:rPr>
                <w:color w:val="392C69"/>
              </w:rPr>
              <w:t xml:space="preserve">от 05.04.2016 </w:t>
            </w:r>
            <w:hyperlink r:id="rId23">
              <w:r>
                <w:rPr>
                  <w:color w:val="0000FF"/>
                </w:rPr>
                <w:t>N 06-н</w:t>
              </w:r>
            </w:hyperlink>
            <w:r>
              <w:rPr>
                <w:color w:val="392C69"/>
              </w:rPr>
              <w:t xml:space="preserve">, от 30.12.2016 </w:t>
            </w:r>
            <w:hyperlink r:id="rId24">
              <w:r>
                <w:rPr>
                  <w:color w:val="0000FF"/>
                </w:rPr>
                <w:t>N 39-н</w:t>
              </w:r>
            </w:hyperlink>
            <w:r>
              <w:rPr>
                <w:color w:val="392C69"/>
              </w:rPr>
              <w:t xml:space="preserve">, от 17.03.2017 </w:t>
            </w:r>
            <w:hyperlink r:id="rId25">
              <w:r>
                <w:rPr>
                  <w:color w:val="0000FF"/>
                </w:rPr>
                <w:t>N 17-н</w:t>
              </w:r>
            </w:hyperlink>
            <w:r>
              <w:rPr>
                <w:color w:val="392C69"/>
              </w:rPr>
              <w:t>,</w:t>
            </w:r>
          </w:p>
          <w:p w:rsidR="00B0794D" w:rsidRDefault="00B0794D">
            <w:pPr>
              <w:pStyle w:val="ConsPlusNormal"/>
              <w:jc w:val="center"/>
            </w:pPr>
            <w:r>
              <w:rPr>
                <w:color w:val="392C69"/>
              </w:rPr>
              <w:t xml:space="preserve">от 09.01.2018 </w:t>
            </w:r>
            <w:hyperlink r:id="rId26">
              <w:r>
                <w:rPr>
                  <w:color w:val="0000FF"/>
                </w:rPr>
                <w:t>N 04-н</w:t>
              </w:r>
            </w:hyperlink>
            <w:r>
              <w:rPr>
                <w:color w:val="392C69"/>
              </w:rPr>
              <w:t xml:space="preserve">, от 10.07.2018 </w:t>
            </w:r>
            <w:hyperlink r:id="rId27">
              <w:r>
                <w:rPr>
                  <w:color w:val="0000FF"/>
                </w:rPr>
                <w:t>N 34-н</w:t>
              </w:r>
            </w:hyperlink>
            <w:r>
              <w:rPr>
                <w:color w:val="392C69"/>
              </w:rPr>
              <w:t xml:space="preserve">, от 08.07.2019 </w:t>
            </w:r>
            <w:hyperlink r:id="rId28">
              <w:r>
                <w:rPr>
                  <w:color w:val="0000FF"/>
                </w:rPr>
                <w:t>N 19-н</w:t>
              </w:r>
            </w:hyperlink>
            <w:r>
              <w:rPr>
                <w:color w:val="392C69"/>
              </w:rPr>
              <w:t>,</w:t>
            </w:r>
          </w:p>
          <w:p w:rsidR="00B0794D" w:rsidRDefault="00B0794D">
            <w:pPr>
              <w:pStyle w:val="ConsPlusNormal"/>
              <w:jc w:val="center"/>
            </w:pPr>
            <w:r>
              <w:rPr>
                <w:color w:val="392C69"/>
              </w:rPr>
              <w:t xml:space="preserve">от 20.01.2020 </w:t>
            </w:r>
            <w:hyperlink r:id="rId29">
              <w:r>
                <w:rPr>
                  <w:color w:val="0000FF"/>
                </w:rPr>
                <w:t>N 01-н</w:t>
              </w:r>
            </w:hyperlink>
            <w:r>
              <w:rPr>
                <w:color w:val="392C69"/>
              </w:rPr>
              <w:t>,</w:t>
            </w:r>
          </w:p>
          <w:p w:rsidR="00B0794D" w:rsidRDefault="00B0794D">
            <w:pPr>
              <w:pStyle w:val="ConsPlusNormal"/>
              <w:jc w:val="center"/>
            </w:pPr>
            <w:r>
              <w:rPr>
                <w:color w:val="392C69"/>
              </w:rPr>
              <w:t>приказов комитета промышленной политики, торговли</w:t>
            </w:r>
          </w:p>
          <w:p w:rsidR="00B0794D" w:rsidRDefault="00B0794D">
            <w:pPr>
              <w:pStyle w:val="ConsPlusNormal"/>
              <w:jc w:val="center"/>
            </w:pPr>
            <w:r>
              <w:rPr>
                <w:color w:val="392C69"/>
              </w:rPr>
              <w:t>и топливно-энергетического комплекса Волгоградской обл.</w:t>
            </w:r>
          </w:p>
          <w:p w:rsidR="00B0794D" w:rsidRDefault="00B0794D">
            <w:pPr>
              <w:pStyle w:val="ConsPlusNormal"/>
              <w:jc w:val="center"/>
            </w:pPr>
            <w:r>
              <w:rPr>
                <w:color w:val="392C69"/>
              </w:rPr>
              <w:t xml:space="preserve">от 01.12.2020 </w:t>
            </w:r>
            <w:hyperlink r:id="rId30">
              <w:r>
                <w:rPr>
                  <w:color w:val="0000FF"/>
                </w:rPr>
                <w:t>N 57-н</w:t>
              </w:r>
            </w:hyperlink>
            <w:r>
              <w:rPr>
                <w:color w:val="392C69"/>
              </w:rPr>
              <w:t xml:space="preserve">, от 22.03.2021 </w:t>
            </w:r>
            <w:hyperlink r:id="rId31">
              <w:r>
                <w:rPr>
                  <w:color w:val="0000FF"/>
                </w:rPr>
                <w:t>N 14-н</w:t>
              </w:r>
            </w:hyperlink>
            <w:r>
              <w:rPr>
                <w:color w:val="392C69"/>
              </w:rPr>
              <w:t xml:space="preserve">, от 09.09.2021 </w:t>
            </w:r>
            <w:hyperlink r:id="rId32">
              <w:r>
                <w:rPr>
                  <w:color w:val="0000FF"/>
                </w:rPr>
                <w:t>N 40-н</w:t>
              </w:r>
            </w:hyperlink>
            <w:r>
              <w:rPr>
                <w:color w:val="392C69"/>
              </w:rPr>
              <w:t>,</w:t>
            </w:r>
          </w:p>
          <w:p w:rsidR="00B0794D" w:rsidRDefault="00B0794D">
            <w:pPr>
              <w:pStyle w:val="ConsPlusNormal"/>
              <w:jc w:val="center"/>
            </w:pPr>
            <w:r>
              <w:rPr>
                <w:color w:val="392C69"/>
              </w:rPr>
              <w:t xml:space="preserve">от 27.04.2022 </w:t>
            </w:r>
            <w:hyperlink r:id="rId33">
              <w:r>
                <w:rPr>
                  <w:color w:val="0000FF"/>
                </w:rPr>
                <w:t>N 21-н</w:t>
              </w:r>
            </w:hyperlink>
            <w:r>
              <w:rPr>
                <w:color w:val="392C69"/>
              </w:rPr>
              <w:t xml:space="preserve">, от 19.08.2022 </w:t>
            </w:r>
            <w:hyperlink r:id="rId34">
              <w:r>
                <w:rPr>
                  <w:color w:val="0000FF"/>
                </w:rPr>
                <w:t>N 34-н</w:t>
              </w:r>
            </w:hyperlink>
            <w:r>
              <w:rPr>
                <w:color w:val="392C69"/>
              </w:rPr>
              <w:t xml:space="preserve">, от 01.09.2022 </w:t>
            </w:r>
            <w:hyperlink r:id="rId35">
              <w:r>
                <w:rPr>
                  <w:color w:val="0000FF"/>
                </w:rPr>
                <w:t>N 37-н</w:t>
              </w:r>
            </w:hyperlink>
            <w:r>
              <w:rPr>
                <w:color w:val="392C69"/>
              </w:rPr>
              <w:t>,</w:t>
            </w:r>
          </w:p>
          <w:p w:rsidR="00B0794D" w:rsidRDefault="00B0794D">
            <w:pPr>
              <w:pStyle w:val="ConsPlusNormal"/>
              <w:jc w:val="center"/>
            </w:pPr>
            <w:r>
              <w:rPr>
                <w:color w:val="392C69"/>
              </w:rPr>
              <w:t xml:space="preserve">от 27.09.2023 </w:t>
            </w:r>
            <w:hyperlink r:id="rId36">
              <w:r>
                <w:rPr>
                  <w:color w:val="0000FF"/>
                </w:rPr>
                <w:t>N 38-н</w:t>
              </w:r>
            </w:hyperlink>
            <w:r>
              <w:rPr>
                <w:color w:val="392C69"/>
              </w:rPr>
              <w:t xml:space="preserve">, от 07.11.2023 </w:t>
            </w:r>
            <w:hyperlink r:id="rId37">
              <w:r>
                <w:rPr>
                  <w:color w:val="0000FF"/>
                </w:rPr>
                <w:t>N 40-н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794D" w:rsidRDefault="00B0794D">
            <w:pPr>
              <w:pStyle w:val="ConsPlusNormal"/>
            </w:pPr>
          </w:p>
        </w:tc>
      </w:tr>
    </w:tbl>
    <w:p w:rsidR="00B0794D" w:rsidRDefault="00B0794D">
      <w:pPr>
        <w:pStyle w:val="ConsPlusNormal"/>
        <w:jc w:val="both"/>
      </w:pPr>
    </w:p>
    <w:p w:rsidR="00B0794D" w:rsidRDefault="00B0794D">
      <w:pPr>
        <w:pStyle w:val="ConsPlusTitle"/>
        <w:jc w:val="center"/>
        <w:outlineLvl w:val="1"/>
      </w:pPr>
      <w:r>
        <w:t>1. Общие положения</w:t>
      </w:r>
    </w:p>
    <w:p w:rsidR="00B0794D" w:rsidRDefault="00B0794D">
      <w:pPr>
        <w:pStyle w:val="ConsPlusNormal"/>
        <w:jc w:val="both"/>
      </w:pPr>
    </w:p>
    <w:p w:rsidR="00B0794D" w:rsidRDefault="00B0794D">
      <w:pPr>
        <w:pStyle w:val="ConsPlusNormal"/>
        <w:ind w:firstLine="540"/>
        <w:jc w:val="both"/>
      </w:pPr>
      <w:r>
        <w:t xml:space="preserve">1.1. Настоящий Порядок разработки и утверждения схем размещения нестационарных торговых объектов на территории Волгоградской области (далее - Порядок) разработан в соответствии с Федеральным </w:t>
      </w:r>
      <w:hyperlink r:id="rId38">
        <w:r>
          <w:rPr>
            <w:color w:val="0000FF"/>
          </w:rPr>
          <w:t>законом</w:t>
        </w:r>
      </w:hyperlink>
      <w:r>
        <w:t xml:space="preserve"> от 28 декабря 2009 г. N 381-ФЗ "Об основах государственного регулирования торговой деятельности в Российской Федерации", устанавливает процедуру разработки, утверждения и изменения органами местного самоуправления схем размещения нестационарных объектов, осуществляющих торговую деятельность на территории муниципальных образований Волгоградской области, и направлен на формирование единых правил размещения нестационарных торговых объектов на территории Волгоградской области.</w:t>
      </w:r>
    </w:p>
    <w:p w:rsidR="00B0794D" w:rsidRDefault="00B0794D">
      <w:pPr>
        <w:pStyle w:val="ConsPlusNormal"/>
        <w:spacing w:before="280"/>
        <w:ind w:firstLine="540"/>
        <w:jc w:val="both"/>
      </w:pPr>
      <w:r>
        <w:t xml:space="preserve">1.2. Для целей настоящего Порядка используются требования и понятия, установленные Национальным </w:t>
      </w:r>
      <w:hyperlink r:id="rId39">
        <w:r>
          <w:rPr>
            <w:color w:val="0000FF"/>
          </w:rPr>
          <w:t>стандартом</w:t>
        </w:r>
      </w:hyperlink>
      <w:r>
        <w:t xml:space="preserve"> Российской Федерации ГОСТ Р 51303-2023 "Торговля. Термины и определения", Национальным </w:t>
      </w:r>
      <w:hyperlink r:id="rId40">
        <w:r>
          <w:rPr>
            <w:color w:val="0000FF"/>
          </w:rPr>
          <w:t>стандартом</w:t>
        </w:r>
      </w:hyperlink>
      <w:r>
        <w:t xml:space="preserve"> Российской Федерации ГОСТ Р 54608-2011 "Услуги торговли. Общие требования к объектам мелкорозничной торговли", Национальным </w:t>
      </w:r>
      <w:hyperlink r:id="rId41">
        <w:r>
          <w:rPr>
            <w:color w:val="0000FF"/>
          </w:rPr>
          <w:t>стандартом</w:t>
        </w:r>
      </w:hyperlink>
      <w:r>
        <w:t xml:space="preserve"> Российской Федерации ГОСТ Р 51773-2009 "Услуги торговли. Классификация предприятий торговли":</w:t>
      </w:r>
    </w:p>
    <w:p w:rsidR="00B0794D" w:rsidRDefault="00B0794D">
      <w:pPr>
        <w:pStyle w:val="ConsPlusNormal"/>
        <w:jc w:val="both"/>
      </w:pPr>
      <w:r>
        <w:t xml:space="preserve">(в ред. </w:t>
      </w:r>
      <w:hyperlink r:id="rId42">
        <w:r>
          <w:rPr>
            <w:color w:val="0000FF"/>
          </w:rPr>
          <w:t>приказа</w:t>
        </w:r>
      </w:hyperlink>
      <w:r>
        <w:t xml:space="preserve"> комитета промышленной политики, торговли и топливно-</w:t>
      </w:r>
      <w:r>
        <w:lastRenderedPageBreak/>
        <w:t>энергетического комплекса Волгоградской обл. от 07.11.2023 N 40-н)</w:t>
      </w:r>
    </w:p>
    <w:p w:rsidR="00B0794D" w:rsidRDefault="00B0794D">
      <w:pPr>
        <w:pStyle w:val="ConsPlusNormal"/>
        <w:spacing w:before="280"/>
        <w:ind w:firstLine="540"/>
        <w:jc w:val="both"/>
      </w:pPr>
      <w:r>
        <w:t>1.2.1. мелкорозничная торговля - разновидность розничной торговли,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w:t>
      </w:r>
    </w:p>
    <w:p w:rsidR="00B0794D" w:rsidRDefault="00B0794D">
      <w:pPr>
        <w:pStyle w:val="ConsPlusNormal"/>
        <w:spacing w:before="280"/>
        <w:ind w:firstLine="540"/>
        <w:jc w:val="both"/>
      </w:pPr>
      <w:r>
        <w:t>1.2.2.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0794D" w:rsidRDefault="00B0794D">
      <w:pPr>
        <w:pStyle w:val="ConsPlusNormal"/>
        <w:spacing w:before="280"/>
        <w:ind w:firstLine="540"/>
        <w:jc w:val="both"/>
      </w:pPr>
      <w:r>
        <w:t>1.2.3. Виды нестационарных торговых объектов:</w:t>
      </w:r>
    </w:p>
    <w:p w:rsidR="00B0794D" w:rsidRDefault="00B0794D">
      <w:pPr>
        <w:pStyle w:val="ConsPlusNormal"/>
        <w:spacing w:before="280"/>
        <w:ind w:firstLine="540"/>
        <w:jc w:val="both"/>
      </w:pPr>
      <w:proofErr w:type="spellStart"/>
      <w:r>
        <w:t>автомагазин</w:t>
      </w:r>
      <w:proofErr w:type="spellEnd"/>
      <w:r>
        <w:t xml:space="preserve">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w:t>
      </w:r>
      <w:proofErr w:type="spellStart"/>
      <w:r>
        <w:t>ых</w:t>
      </w:r>
      <w:proofErr w:type="spellEnd"/>
      <w:r>
        <w:t>) осуществляют предложение товаров, их отпуск и расчет с покупателями;</w:t>
      </w:r>
    </w:p>
    <w:p w:rsidR="00B0794D" w:rsidRDefault="00B0794D">
      <w:pPr>
        <w:pStyle w:val="ConsPlusNormal"/>
        <w:spacing w:before="280"/>
        <w:ind w:firstLine="540"/>
        <w:jc w:val="both"/>
      </w:pPr>
      <w: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B0794D" w:rsidRDefault="00B0794D">
      <w:pPr>
        <w:pStyle w:val="ConsPlusNormal"/>
        <w:spacing w:before="280"/>
        <w:ind w:firstLine="540"/>
        <w:jc w:val="both"/>
      </w:pPr>
      <w: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B0794D" w:rsidRDefault="00B0794D">
      <w:pPr>
        <w:pStyle w:val="ConsPlusNormal"/>
        <w:spacing w:before="280"/>
        <w:ind w:firstLine="540"/>
        <w:jc w:val="both"/>
      </w:pPr>
      <w: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rsidR="00B0794D" w:rsidRDefault="00B0794D">
      <w:pPr>
        <w:pStyle w:val="ConsPlusNormal"/>
        <w:spacing w:before="280"/>
        <w:ind w:firstLine="540"/>
        <w:jc w:val="both"/>
      </w:pPr>
      <w: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B0794D" w:rsidRDefault="00B0794D">
      <w:pPr>
        <w:pStyle w:val="ConsPlusNormal"/>
        <w:spacing w:before="280"/>
        <w:ind w:firstLine="540"/>
        <w:jc w:val="both"/>
      </w:pPr>
      <w:r>
        <w:lastRenderedPageBreak/>
        <w:t>лоток - нестационарный торговый объект, не имеющий торгового зала и помещения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площади которой размещается товарный запас на один день торговли;</w:t>
      </w:r>
    </w:p>
    <w:p w:rsidR="00B0794D" w:rsidRDefault="00B0794D">
      <w:pPr>
        <w:pStyle w:val="ConsPlusNormal"/>
        <w:spacing w:before="280"/>
        <w:ind w:firstLine="540"/>
        <w:jc w:val="both"/>
      </w:pPr>
      <w:r>
        <w:t>павильон - нестационарный торговый объект, представляющий собой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B0794D" w:rsidRDefault="00B0794D">
      <w:pPr>
        <w:pStyle w:val="ConsPlusNormal"/>
        <w:jc w:val="both"/>
      </w:pPr>
      <w:r>
        <w:t xml:space="preserve">(в ред. </w:t>
      </w:r>
      <w:hyperlink r:id="rId43">
        <w:r>
          <w:rPr>
            <w:color w:val="0000FF"/>
          </w:rPr>
          <w:t>приказа</w:t>
        </w:r>
      </w:hyperlink>
      <w:r>
        <w:t xml:space="preserve"> комитета промышленности и торговли Волгоградской обл. от 20.01.2020 N 01-н)</w:t>
      </w:r>
    </w:p>
    <w:p w:rsidR="00B0794D" w:rsidRDefault="00B0794D">
      <w:pPr>
        <w:pStyle w:val="ConsPlusNormal"/>
        <w:spacing w:before="280"/>
        <w:ind w:firstLine="540"/>
        <w:jc w:val="both"/>
      </w:pPr>
      <w:r>
        <w:t xml:space="preserve">палатка - нестационарный торговый объект, представляющий собой оснащенную прилавком </w:t>
      </w:r>
      <w:proofErr w:type="spellStart"/>
      <w:r>
        <w:t>легковозводимую</w:t>
      </w:r>
      <w:proofErr w:type="spellEnd"/>
      <w:r>
        <w:t xml:space="preserve">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B0794D" w:rsidRDefault="00B0794D">
      <w:pPr>
        <w:pStyle w:val="ConsPlusNormal"/>
        <w:spacing w:before="280"/>
        <w:ind w:firstLine="540"/>
        <w:jc w:val="both"/>
      </w:pPr>
      <w:r>
        <w:t>площадка для продажи рассады, саженцев и цветов - специально оборудованная временная конструкция, представляющая собой обособленную площадку для продажи рассады, саженцев и цветов;</w:t>
      </w:r>
    </w:p>
    <w:p w:rsidR="00B0794D" w:rsidRDefault="00B0794D">
      <w:pPr>
        <w:pStyle w:val="ConsPlusNormal"/>
        <w:jc w:val="both"/>
      </w:pPr>
      <w:r>
        <w:t xml:space="preserve">(в ред. </w:t>
      </w:r>
      <w:hyperlink r:id="rId44">
        <w:r>
          <w:rPr>
            <w:color w:val="0000FF"/>
          </w:rPr>
          <w:t>приказа</w:t>
        </w:r>
      </w:hyperlink>
      <w:r>
        <w:t xml:space="preserve"> комитета промышленности и торговли Волгоградской обл. от 08.07.2019 N 19-н)</w:t>
      </w:r>
    </w:p>
    <w:p w:rsidR="00B0794D" w:rsidRDefault="00B0794D">
      <w:pPr>
        <w:pStyle w:val="ConsPlusNormal"/>
        <w:spacing w:before="280"/>
        <w:ind w:firstLine="540"/>
        <w:jc w:val="both"/>
      </w:pPr>
      <w:r>
        <w:t>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B0794D" w:rsidRDefault="00B0794D">
      <w:pPr>
        <w:pStyle w:val="ConsPlusNormal"/>
        <w:spacing w:before="280"/>
        <w:ind w:firstLine="540"/>
        <w:jc w:val="both"/>
      </w:pPr>
      <w: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t>светопрозрачной</w:t>
      </w:r>
      <w:proofErr w:type="spellEnd"/>
      <w:r>
        <w:t xml:space="preserve"> кровлей, не несущей теплоизоляционную функцию;</w:t>
      </w:r>
    </w:p>
    <w:p w:rsidR="00B0794D" w:rsidRDefault="00B0794D">
      <w:pPr>
        <w:pStyle w:val="ConsPlusNormal"/>
        <w:spacing w:before="280"/>
        <w:ind w:firstLine="540"/>
        <w:jc w:val="both"/>
      </w:pPr>
      <w:r>
        <w:t>торговый автомат (</w:t>
      </w:r>
      <w:proofErr w:type="spellStart"/>
      <w:r>
        <w:t>вендинговый</w:t>
      </w:r>
      <w:proofErr w:type="spellEnd"/>
      <w: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B0794D" w:rsidRDefault="00B0794D">
      <w:pPr>
        <w:pStyle w:val="ConsPlusNormal"/>
        <w:spacing w:before="280"/>
        <w:ind w:firstLine="540"/>
        <w:jc w:val="both"/>
      </w:pPr>
      <w:r>
        <w:t xml:space="preserve">торгово-остановочный комплекс - нестационарный торговый объект, состоящий из киоска или павильона, конструктивно объединенных единой </w:t>
      </w:r>
      <w:r>
        <w:lastRenderedPageBreak/>
        <w:t>архитектурной композицией с местом, оборудованным для ожидания городского наземного пассажирского транспорта, размещенный в месте остановки транспортных средств по маршруту регулярных перевозок, которое включено в реестр остановочных пунктов, и предусмотренный проектом организации дорожного движения, утвержденным нормативно-правовым актом органа местного самоуправления.</w:t>
      </w:r>
    </w:p>
    <w:p w:rsidR="00B0794D" w:rsidRDefault="00B0794D">
      <w:pPr>
        <w:pStyle w:val="ConsPlusNormal"/>
        <w:jc w:val="both"/>
      </w:pPr>
      <w:r>
        <w:t xml:space="preserve">(абзац введен </w:t>
      </w:r>
      <w:hyperlink r:id="rId45">
        <w:r>
          <w:rPr>
            <w:color w:val="0000FF"/>
          </w:rPr>
          <w:t>приказом</w:t>
        </w:r>
      </w:hyperlink>
      <w:r>
        <w:t xml:space="preserve"> комитета промышленной политики, торговли и топливно-энергетического комплекса Волгоградской обл. от 27.09.2023 N 38-н)</w:t>
      </w:r>
    </w:p>
    <w:p w:rsidR="00B0794D" w:rsidRDefault="00B0794D">
      <w:pPr>
        <w:pStyle w:val="ConsPlusNormal"/>
        <w:spacing w:before="280"/>
        <w:ind w:firstLine="540"/>
        <w:jc w:val="both"/>
      </w:pPr>
      <w:proofErr w:type="spellStart"/>
      <w:r>
        <w:t>Автомагазин</w:t>
      </w:r>
      <w:proofErr w:type="spellEnd"/>
      <w:r>
        <w:t xml:space="preserve"> (торговый автофургон, автолавка), автоцистерна, лоток, палатка, тележка являются нестационарными передвижными торговыми объектами.</w:t>
      </w:r>
    </w:p>
    <w:p w:rsidR="00B0794D" w:rsidRDefault="00B0794D">
      <w:pPr>
        <w:pStyle w:val="ConsPlusNormal"/>
        <w:jc w:val="both"/>
      </w:pPr>
      <w:r>
        <w:t>(</w:t>
      </w:r>
      <w:proofErr w:type="spellStart"/>
      <w:r>
        <w:t>пп</w:t>
      </w:r>
      <w:proofErr w:type="spellEnd"/>
      <w:r>
        <w:t xml:space="preserve">. 1.2.3 в ред. </w:t>
      </w:r>
      <w:hyperlink r:id="rId46">
        <w:r>
          <w:rPr>
            <w:color w:val="0000FF"/>
          </w:rPr>
          <w:t>приказа</w:t>
        </w:r>
      </w:hyperlink>
      <w:r>
        <w:t xml:space="preserve"> комитета промышленности и торговли Волгоградской обл. от 17.03.2017 N 17-н)</w:t>
      </w:r>
    </w:p>
    <w:p w:rsidR="00B0794D" w:rsidRDefault="00B0794D">
      <w:pPr>
        <w:pStyle w:val="ConsPlusNormal"/>
        <w:spacing w:before="280"/>
        <w:ind w:firstLine="540"/>
        <w:jc w:val="both"/>
      </w:pPr>
      <w:r>
        <w:t>1.2.4. специализация торгового объекта - ассортиментная специфика, при которой восемьдесят и более процентов (пятьдесят и более процентов - для печатной продукции)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и (или) перечня предоставляемых услуг по прейскуранту, составляют товары (услуги) одной группы.</w:t>
      </w:r>
    </w:p>
    <w:p w:rsidR="00B0794D" w:rsidRDefault="00B0794D">
      <w:pPr>
        <w:pStyle w:val="ConsPlusNormal"/>
        <w:spacing w:before="280"/>
        <w:ind w:firstLine="540"/>
        <w:jc w:val="both"/>
      </w:pPr>
      <w:r>
        <w:t>1.3.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(далее - схема).</w:t>
      </w:r>
    </w:p>
    <w:p w:rsidR="00B0794D" w:rsidRDefault="00B0794D">
      <w:pPr>
        <w:pStyle w:val="ConsPlusNormal"/>
        <w:spacing w:before="280"/>
        <w:ind w:firstLine="540"/>
        <w:jc w:val="both"/>
      </w:pPr>
      <w:r>
        <w:t>Схема на территории городского округа разрабатывается и утверждается уполномоченным органом местного самоуправления городского округа, определенным в соответствии с уставом городского округа.</w:t>
      </w:r>
    </w:p>
    <w:p w:rsidR="00B0794D" w:rsidRDefault="00B0794D">
      <w:pPr>
        <w:pStyle w:val="ConsPlusNormal"/>
        <w:spacing w:before="280"/>
        <w:ind w:firstLine="540"/>
        <w:jc w:val="both"/>
      </w:pPr>
      <w:r>
        <w:t>Схема на территории муниципального района разрабатывается и утверждается уполномоченным органом местного самоуправления муниципального района, определенным в соответствии с уставом муниципального района. Схема включает данные о местах для размещения нестационарных торговых объектов на территории городских и сельских поселений, входящих в состав муниципального района.</w:t>
      </w:r>
    </w:p>
    <w:p w:rsidR="00B0794D" w:rsidRDefault="00B0794D">
      <w:pPr>
        <w:pStyle w:val="ConsPlusNormal"/>
        <w:jc w:val="both"/>
      </w:pPr>
      <w:r>
        <w:t xml:space="preserve">(в ред. </w:t>
      </w:r>
      <w:hyperlink r:id="rId47">
        <w:r>
          <w:rPr>
            <w:color w:val="0000FF"/>
          </w:rPr>
          <w:t>приказа</w:t>
        </w:r>
      </w:hyperlink>
      <w:r>
        <w:t xml:space="preserve"> комитета промышленной политики, торговли и топливно-энергетического комплекса Волгоградской обл. от 09.09.2021 N 40-н)</w:t>
      </w:r>
    </w:p>
    <w:p w:rsidR="00B0794D" w:rsidRDefault="00B0794D">
      <w:pPr>
        <w:pStyle w:val="ConsPlusNormal"/>
        <w:spacing w:before="280"/>
        <w:ind w:firstLine="540"/>
        <w:jc w:val="both"/>
      </w:pPr>
      <w:r>
        <w:t>1.4. Схемой должно предусматриваться:</w:t>
      </w:r>
    </w:p>
    <w:p w:rsidR="00B0794D" w:rsidRDefault="00B0794D">
      <w:pPr>
        <w:pStyle w:val="ConsPlusNormal"/>
        <w:spacing w:before="280"/>
        <w:ind w:firstLine="540"/>
        <w:jc w:val="both"/>
      </w:pPr>
      <w:bookmarkStart w:id="1" w:name="P79"/>
      <w:bookmarkEnd w:id="1"/>
      <w:r>
        <w:t xml:space="preserve">размещение не менее чем 60 процентов нестационарных торговых </w:t>
      </w:r>
      <w:r>
        <w:lastRenderedPageBreak/>
        <w:t>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B0794D" w:rsidRDefault="00B0794D">
      <w:pPr>
        <w:pStyle w:val="ConsPlusNormal"/>
        <w:spacing w:before="280"/>
        <w:ind w:firstLine="540"/>
        <w:jc w:val="both"/>
      </w:pPr>
      <w:r>
        <w:t>размещение не менее чем 10 процентов нестационарных торговых объектов, используемых для реализации сельскохозяйственной продукции, от общего количества нестационарных торговых объектов.</w:t>
      </w:r>
    </w:p>
    <w:p w:rsidR="00B0794D" w:rsidRDefault="00B0794D">
      <w:pPr>
        <w:pStyle w:val="ConsPlusNormal"/>
        <w:spacing w:before="280"/>
        <w:ind w:firstLine="540"/>
        <w:jc w:val="both"/>
      </w:pPr>
      <w:r>
        <w:t xml:space="preserve">Положение </w:t>
      </w:r>
      <w:hyperlink w:anchor="P79">
        <w:r>
          <w:rPr>
            <w:color w:val="0000FF"/>
          </w:rPr>
          <w:t>второго абзаца</w:t>
        </w:r>
      </w:hyperlink>
      <w:r>
        <w:t xml:space="preserve"> настоящего пункта применяется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в течение срока проведения эксперимента, установленного Федеральным </w:t>
      </w:r>
      <w:hyperlink r:id="rId48">
        <w:r>
          <w:rPr>
            <w:color w:val="0000FF"/>
          </w:rPr>
          <w:t>законом</w:t>
        </w:r>
      </w:hyperlink>
      <w:r>
        <w:t xml:space="preserve"> от 27 ноября 2018 г. N 422-ФЗ "О проведении эксперимента по установлению специального налогового режима "Налог на профессиональный доход".</w:t>
      </w:r>
    </w:p>
    <w:p w:rsidR="00B0794D" w:rsidRDefault="00B0794D">
      <w:pPr>
        <w:pStyle w:val="ConsPlusNormal"/>
        <w:jc w:val="both"/>
      </w:pPr>
      <w:r>
        <w:t xml:space="preserve">(п. 1.4 в ред. </w:t>
      </w:r>
      <w:hyperlink r:id="rId49">
        <w:r>
          <w:rPr>
            <w:color w:val="0000FF"/>
          </w:rPr>
          <w:t>приказа</w:t>
        </w:r>
      </w:hyperlink>
      <w:r>
        <w:t xml:space="preserve"> комитета промышленной политики, торговли и топливно-энергетического комплекса Волгоградской обл. от 01.09.2022 N 37-н)</w:t>
      </w:r>
    </w:p>
    <w:p w:rsidR="00B0794D" w:rsidRDefault="00B0794D">
      <w:pPr>
        <w:pStyle w:val="ConsPlusNormal"/>
        <w:spacing w:before="280"/>
        <w:ind w:firstLine="540"/>
        <w:jc w:val="both"/>
      </w:pPr>
      <w:r>
        <w:t>1.5. Требования, предусмотренные настоящим Порядком, не распространяются на отношения, связанные с размещением нестационарных торговых объектов:</w:t>
      </w:r>
    </w:p>
    <w:p w:rsidR="00B0794D" w:rsidRDefault="00B0794D">
      <w:pPr>
        <w:pStyle w:val="ConsPlusNormal"/>
        <w:spacing w:before="280"/>
        <w:ind w:firstLine="540"/>
        <w:jc w:val="both"/>
      </w:pPr>
      <w:r>
        <w:t>при проведении массовых праздничных, общественно-политических, культурно-массовых и спортивно-массовых мероприятий, проводимых по решению органов государственной власти или органов местного самоуправления либо согласованных с ними в установленном порядке;</w:t>
      </w:r>
    </w:p>
    <w:p w:rsidR="00B0794D" w:rsidRDefault="00B0794D">
      <w:pPr>
        <w:pStyle w:val="ConsPlusNormal"/>
        <w:spacing w:before="280"/>
        <w:ind w:firstLine="540"/>
        <w:jc w:val="both"/>
      </w:pPr>
      <w:r>
        <w:t>при реализации товаров на территориях розничных рынков, ярмарок;</w:t>
      </w:r>
    </w:p>
    <w:p w:rsidR="00B0794D" w:rsidRDefault="00B0794D">
      <w:pPr>
        <w:pStyle w:val="ConsPlusNormal"/>
        <w:spacing w:before="280"/>
        <w:ind w:firstLine="540"/>
        <w:jc w:val="both"/>
      </w:pPr>
      <w:r>
        <w:t>при размещении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w:t>
      </w:r>
    </w:p>
    <w:p w:rsidR="00B0794D" w:rsidRDefault="00B0794D">
      <w:pPr>
        <w:pStyle w:val="ConsPlusNormal"/>
        <w:jc w:val="both"/>
      </w:pPr>
    </w:p>
    <w:p w:rsidR="00B0794D" w:rsidRDefault="00B0794D">
      <w:pPr>
        <w:pStyle w:val="ConsPlusTitle"/>
        <w:jc w:val="center"/>
        <w:outlineLvl w:val="1"/>
      </w:pPr>
      <w:bookmarkStart w:id="2" w:name="P88"/>
      <w:bookmarkEnd w:id="2"/>
      <w:r>
        <w:t>2. Требования к разработке и утверждению схемы</w:t>
      </w:r>
    </w:p>
    <w:p w:rsidR="00B0794D" w:rsidRDefault="00B0794D">
      <w:pPr>
        <w:pStyle w:val="ConsPlusNormal"/>
        <w:jc w:val="both"/>
      </w:pPr>
    </w:p>
    <w:p w:rsidR="00B0794D" w:rsidRDefault="00B0794D">
      <w:pPr>
        <w:pStyle w:val="ConsPlusNormal"/>
        <w:ind w:firstLine="540"/>
        <w:jc w:val="both"/>
      </w:pPr>
      <w:r>
        <w:t>2.1. Схема является единой для муниципального района, городского округа и утверждается нормативным правовым актом уполномоченного органа местного самоуправления соответствующего муниципального образования на срок до семнадцати лет.</w:t>
      </w:r>
    </w:p>
    <w:p w:rsidR="00B0794D" w:rsidRDefault="00B0794D">
      <w:pPr>
        <w:pStyle w:val="ConsPlusNormal"/>
        <w:jc w:val="both"/>
      </w:pPr>
      <w:r>
        <w:t xml:space="preserve">(в ред. приказов комитета промышленной политики, торговли и топливно-энергетического комплекса Волгоградской обл. от 01.12.2020 </w:t>
      </w:r>
      <w:hyperlink r:id="rId50">
        <w:r>
          <w:rPr>
            <w:color w:val="0000FF"/>
          </w:rPr>
          <w:t>N 57-н</w:t>
        </w:r>
      </w:hyperlink>
      <w:r>
        <w:t xml:space="preserve">, от 27.04.2022 </w:t>
      </w:r>
      <w:hyperlink r:id="rId51">
        <w:r>
          <w:rPr>
            <w:color w:val="0000FF"/>
          </w:rPr>
          <w:t>N 21-н</w:t>
        </w:r>
      </w:hyperlink>
      <w:r>
        <w:t>)</w:t>
      </w:r>
    </w:p>
    <w:p w:rsidR="00B0794D" w:rsidRDefault="00B0794D">
      <w:pPr>
        <w:pStyle w:val="ConsPlusNormal"/>
        <w:spacing w:before="280"/>
        <w:ind w:firstLine="540"/>
        <w:jc w:val="both"/>
      </w:pPr>
      <w:r>
        <w:t xml:space="preserve">Утверждение схемы размещения нестационарных торговых объектов, а равно как и внесение в нее изменений, не может служить основанием для </w:t>
      </w:r>
      <w:r>
        <w:lastRenderedPageBreak/>
        <w:t>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B0794D" w:rsidRDefault="00B0794D">
      <w:pPr>
        <w:pStyle w:val="ConsPlusNormal"/>
        <w:spacing w:before="280"/>
        <w:ind w:firstLine="540"/>
        <w:jc w:val="both"/>
      </w:pPr>
      <w:r>
        <w:t>2.2. Схема разрабатывается с учетом требований земельного законодательства, нормативных правовых актов в сфере градостроительной деятельности, сохранения, использования и государственной охраны объектов культурного наследия; санитарно-эпидемиологического благополучия населения, пожарной безопасности, безопасности дорожного движения, охраны окружающей среды, благоустройства, розничной торговли, в том числе регулирования оборота табачных изделий, алкогольной продукции (включая пиво и напитки, изготавливаемые на его основе) и иными нормативными правовыми актами, устанавливающими обязательные требования к размещению нестационарных торговых объектов и правил осуществления торговой деятельности.</w:t>
      </w:r>
    </w:p>
    <w:p w:rsidR="00B0794D" w:rsidRDefault="00B0794D">
      <w:pPr>
        <w:pStyle w:val="ConsPlusNormal"/>
        <w:spacing w:before="280"/>
        <w:ind w:firstLine="540"/>
        <w:jc w:val="both"/>
      </w:pPr>
      <w:r>
        <w:t>2.3. Схема состоит из текстовой и графической частей.</w:t>
      </w:r>
    </w:p>
    <w:p w:rsidR="00B0794D" w:rsidRDefault="00B0794D">
      <w:pPr>
        <w:pStyle w:val="ConsPlusNormal"/>
        <w:spacing w:before="280"/>
        <w:ind w:firstLine="540"/>
        <w:jc w:val="both"/>
      </w:pPr>
      <w:r>
        <w:t xml:space="preserve">2.3.1. Текстовая часть схемы составляется в виде таблицы, разработанной по </w:t>
      </w:r>
      <w:hyperlink w:anchor="P248">
        <w:r>
          <w:rPr>
            <w:color w:val="0000FF"/>
          </w:rPr>
          <w:t>форме</w:t>
        </w:r>
      </w:hyperlink>
      <w:r>
        <w:t xml:space="preserve"> согласно приложению к настоящему Порядку. В текстовой части схемы отражается следующая информация:</w:t>
      </w:r>
    </w:p>
    <w:p w:rsidR="00B0794D" w:rsidRDefault="00B0794D">
      <w:pPr>
        <w:pStyle w:val="ConsPlusNormal"/>
        <w:spacing w:before="280"/>
        <w:ind w:firstLine="540"/>
        <w:jc w:val="both"/>
      </w:pPr>
      <w:r>
        <w:t>а) номер места нестационарного торгового объекта;</w:t>
      </w:r>
    </w:p>
    <w:p w:rsidR="00B0794D" w:rsidRDefault="00B0794D">
      <w:pPr>
        <w:pStyle w:val="ConsPlusNormal"/>
        <w:spacing w:before="280"/>
        <w:ind w:firstLine="540"/>
        <w:jc w:val="both"/>
      </w:pPr>
      <w:r>
        <w:t>б) адресные ориентиры нестационарного торгового объекта;</w:t>
      </w:r>
    </w:p>
    <w:p w:rsidR="00B0794D" w:rsidRDefault="00B0794D">
      <w:pPr>
        <w:pStyle w:val="ConsPlusNormal"/>
        <w:spacing w:before="280"/>
        <w:ind w:firstLine="540"/>
        <w:jc w:val="both"/>
      </w:pPr>
      <w:r>
        <w:t>в) вид нестационарного торгового объекта;</w:t>
      </w:r>
    </w:p>
    <w:p w:rsidR="00B0794D" w:rsidRDefault="00B0794D">
      <w:pPr>
        <w:pStyle w:val="ConsPlusNormal"/>
        <w:spacing w:before="280"/>
        <w:ind w:firstLine="540"/>
        <w:jc w:val="both"/>
      </w:pPr>
      <w:r>
        <w:t>г) вид деятельности, специализация (при ее наличии) нестационарного торгового объекта;</w:t>
      </w:r>
    </w:p>
    <w:p w:rsidR="00B0794D" w:rsidRDefault="00B0794D">
      <w:pPr>
        <w:pStyle w:val="ConsPlusNormal"/>
        <w:spacing w:before="280"/>
        <w:ind w:firstLine="540"/>
        <w:jc w:val="both"/>
      </w:pPr>
      <w:proofErr w:type="spellStart"/>
      <w:r>
        <w:t>д</w:t>
      </w:r>
      <w:proofErr w:type="spellEnd"/>
      <w:r>
        <w:t>) площадь места размещения нестационарного торгового объекта (кв. м);</w:t>
      </w:r>
    </w:p>
    <w:p w:rsidR="00B0794D" w:rsidRDefault="00B0794D">
      <w:pPr>
        <w:pStyle w:val="ConsPlusNormal"/>
        <w:spacing w:before="280"/>
        <w:ind w:firstLine="540"/>
        <w:jc w:val="both"/>
      </w:pPr>
      <w:r>
        <w:t>е) собственник земельного участка, на котором предполагается размещение (размещен) нестационарного торгового объекта или собственник здания, строения, сооружения в котором предполагается размещение (размещен) нестационарного торгового объекта.</w:t>
      </w:r>
    </w:p>
    <w:p w:rsidR="00B0794D" w:rsidRDefault="00B0794D">
      <w:pPr>
        <w:pStyle w:val="ConsPlusNormal"/>
        <w:spacing w:before="280"/>
        <w:ind w:firstLine="540"/>
        <w:jc w:val="both"/>
      </w:pPr>
      <w:r>
        <w:t>2.3.2. Графическая часть схемы разрабатывается в виде копии инженерно-топографического плана в масштабе М 1:500 с обозначением на ней мест расположения нестационарных торговых объектов.</w:t>
      </w:r>
    </w:p>
    <w:p w:rsidR="00B0794D" w:rsidRDefault="00B0794D">
      <w:pPr>
        <w:pStyle w:val="ConsPlusNormal"/>
        <w:spacing w:before="280"/>
        <w:ind w:firstLine="540"/>
        <w:jc w:val="both"/>
      </w:pPr>
      <w:r>
        <w:t xml:space="preserve">Для мест расположения нестационарных торговых объектов, находящихся на земельном участке или части территории муниципального образования, не являющихся территорией городского округа или </w:t>
      </w:r>
      <w:r>
        <w:lastRenderedPageBreak/>
        <w:t>административного центра муниципального района, допускается разработка графической части схемы в виде картографического материала, полученного из общедоступных информационных ресурсов, в том числе из информационно-телекоммуникационной сети Интернет, с обозначением на нем мест расположения нестационарных торговых объектов.</w:t>
      </w:r>
    </w:p>
    <w:p w:rsidR="00B0794D" w:rsidRDefault="00B0794D">
      <w:pPr>
        <w:pStyle w:val="ConsPlusNormal"/>
        <w:jc w:val="both"/>
      </w:pPr>
      <w:r>
        <w:t xml:space="preserve">(абзац введен </w:t>
      </w:r>
      <w:hyperlink r:id="rId52">
        <w:r>
          <w:rPr>
            <w:color w:val="0000FF"/>
          </w:rPr>
          <w:t>приказом</w:t>
        </w:r>
      </w:hyperlink>
      <w:r>
        <w:t xml:space="preserve"> комитета промышленности и торговли Волгоградской обл. от 30.12.2016 N 39-н)</w:t>
      </w:r>
    </w:p>
    <w:p w:rsidR="00B0794D" w:rsidRDefault="00B0794D">
      <w:pPr>
        <w:pStyle w:val="ConsPlusNormal"/>
        <w:spacing w:before="280"/>
        <w:ind w:firstLine="540"/>
        <w:jc w:val="both"/>
      </w:pPr>
      <w:r>
        <w:t>2.4. Разработка схемы осуществляется уполномоченным органом местного самоуправления или его структурным подразделением с учетом предложений органов государственной власти, органов местного самоуправления, хозяйствующих субъектов и граждан.</w:t>
      </w:r>
    </w:p>
    <w:p w:rsidR="00B0794D" w:rsidRDefault="00B0794D">
      <w:pPr>
        <w:pStyle w:val="ConsPlusNormal"/>
        <w:spacing w:before="280"/>
        <w:ind w:firstLine="540"/>
        <w:jc w:val="both"/>
      </w:pPr>
      <w:r>
        <w:t>Для организации работы по разработке схемы или внесению в нее изменений уполномоченный орган местного самоуправления создает межведомственную комиссию (далее - комиссия). Состав и порядок деятельности комиссии устанавливается нормативным правовым актом органа местного самоуправления соответствующего муниципального образования.</w:t>
      </w:r>
    </w:p>
    <w:p w:rsidR="00B0794D" w:rsidRDefault="00B0794D">
      <w:pPr>
        <w:pStyle w:val="ConsPlusNormal"/>
        <w:spacing w:before="280"/>
        <w:ind w:firstLine="540"/>
        <w:jc w:val="both"/>
      </w:pPr>
      <w:r>
        <w:t>2.5. Схема утверждается не позднее чем за 1 месяц до истечения срока действия предыдущей схемы.</w:t>
      </w:r>
    </w:p>
    <w:p w:rsidR="00B0794D" w:rsidRDefault="00B0794D">
      <w:pPr>
        <w:pStyle w:val="ConsPlusNormal"/>
        <w:spacing w:before="280"/>
        <w:ind w:firstLine="540"/>
        <w:jc w:val="both"/>
      </w:pPr>
      <w:r>
        <w:t>2.6. Информация о разработке схемы размещается уполномоченным органом местного самоуправления или его структурным подразделением (далее - уполномоченный орган) на официальном сайте уполномоченного органа в информационно-телекоммуникационной сети "Интернет" не позднее чем за 4 месяца до срока утверждения схемы.</w:t>
      </w:r>
    </w:p>
    <w:p w:rsidR="00B0794D" w:rsidRDefault="00B0794D">
      <w:pPr>
        <w:pStyle w:val="ConsPlusNormal"/>
        <w:jc w:val="both"/>
      </w:pPr>
      <w:r>
        <w:t xml:space="preserve">(в ред. </w:t>
      </w:r>
      <w:hyperlink r:id="rId53">
        <w:r>
          <w:rPr>
            <w:color w:val="0000FF"/>
          </w:rPr>
          <w:t>приказа</w:t>
        </w:r>
      </w:hyperlink>
      <w:r>
        <w:t xml:space="preserve"> комитета промышленной политики, торговли и топливно-энергетического комплекса Волгоградской обл. от 22.03.2021 N 14-н)</w:t>
      </w:r>
    </w:p>
    <w:p w:rsidR="00B0794D" w:rsidRDefault="00B0794D">
      <w:pPr>
        <w:pStyle w:val="ConsPlusNormal"/>
        <w:spacing w:before="280"/>
        <w:ind w:firstLine="540"/>
        <w:jc w:val="both"/>
      </w:pPr>
      <w:bookmarkStart w:id="3" w:name="P110"/>
      <w:bookmarkEnd w:id="3"/>
      <w:r>
        <w:t>2.7. Органы государственной власти, органы местного самоуправления, хозяйствующие субъекты и граждане, заинтересованные в разработке схемы (далее - заинтересованные лица), могут направлять в уполномоченный орган свои предложения относительно мест размещения нестационарных торговых объектов.</w:t>
      </w:r>
    </w:p>
    <w:p w:rsidR="00B0794D" w:rsidRDefault="00B0794D">
      <w:pPr>
        <w:pStyle w:val="ConsPlusNormal"/>
        <w:spacing w:before="280"/>
        <w:ind w:firstLine="540"/>
        <w:jc w:val="both"/>
      </w:pPr>
      <w:r>
        <w:t>Предложение заинтересованных лиц о включении мест размещения нестационарных торговых объектов в схему оформляется в виде заявления, которое должно содержать следующие сведения:</w:t>
      </w:r>
    </w:p>
    <w:p w:rsidR="00B0794D" w:rsidRDefault="00B0794D">
      <w:pPr>
        <w:pStyle w:val="ConsPlusNormal"/>
        <w:spacing w:before="280"/>
        <w:ind w:firstLine="540"/>
        <w:jc w:val="both"/>
      </w:pPr>
      <w:r>
        <w:t>а) адресные ориентиры, площадь места размещения нестационарного торгового объекта, предлагаемого для включения в схему;</w:t>
      </w:r>
    </w:p>
    <w:p w:rsidR="00B0794D" w:rsidRDefault="00B0794D">
      <w:pPr>
        <w:pStyle w:val="ConsPlusNormal"/>
        <w:spacing w:before="280"/>
        <w:ind w:firstLine="540"/>
        <w:jc w:val="both"/>
      </w:pPr>
      <w:r>
        <w:t>б) вид нестационарного торгового объекта, предлагаемого для включения в схему;</w:t>
      </w:r>
    </w:p>
    <w:p w:rsidR="00B0794D" w:rsidRDefault="00B0794D">
      <w:pPr>
        <w:pStyle w:val="ConsPlusNormal"/>
        <w:spacing w:before="280"/>
        <w:ind w:firstLine="540"/>
        <w:jc w:val="both"/>
      </w:pPr>
      <w:r>
        <w:lastRenderedPageBreak/>
        <w:t>в) вид деятельности, специализация (при ее наличии) нестационарного торгового объекта, предлагаемого для включения в схему.</w:t>
      </w:r>
    </w:p>
    <w:p w:rsidR="00B0794D" w:rsidRDefault="00B0794D">
      <w:pPr>
        <w:pStyle w:val="ConsPlusNormal"/>
        <w:spacing w:before="280"/>
        <w:ind w:firstLine="540"/>
        <w:jc w:val="both"/>
      </w:pPr>
      <w:r>
        <w:t>В случае, если:</w:t>
      </w:r>
    </w:p>
    <w:p w:rsidR="00B0794D" w:rsidRDefault="00B0794D">
      <w:pPr>
        <w:pStyle w:val="ConsPlusNormal"/>
        <w:spacing w:before="280"/>
        <w:ind w:firstLine="540"/>
        <w:jc w:val="both"/>
      </w:pPr>
      <w:r>
        <w:t>место для расположения нестационарного торгового объекта, предлагаемого для включения в схему, находится на земельном участке или части территории городского округа или административного центра муниципального района, к указанному заявлению прилагается копия инженерно-топографического плана в масштабе М 1:500 с нанесенными на нее границами места расположения нестационарного торгового объекта;</w:t>
      </w:r>
    </w:p>
    <w:p w:rsidR="00B0794D" w:rsidRDefault="00B0794D">
      <w:pPr>
        <w:pStyle w:val="ConsPlusNormal"/>
        <w:spacing w:before="280"/>
        <w:ind w:firstLine="540"/>
        <w:jc w:val="both"/>
      </w:pPr>
      <w:r>
        <w:t>место для расположения нестационарного торгового объекта, предлагаемого для включения в схему, находится на земельном участке или части территории муниципального образования, не являющегося городским округом или административным центром муниципального района, к указанному заявлению прилагается копия инженерно-топографического плана в масштабе М 1:500 с нанесенными на нее границами места расположения нестационарного торгового объекта или картографический материал, полученный из общедоступных информационных ресурсов, в том числе из информационно-телекоммуникационной сети Интернет, с нанесенными на него границами места расположения нестационарного торгового объекта.</w:t>
      </w:r>
    </w:p>
    <w:p w:rsidR="00B0794D" w:rsidRDefault="00B0794D">
      <w:pPr>
        <w:pStyle w:val="ConsPlusNormal"/>
        <w:jc w:val="both"/>
      </w:pPr>
      <w:r>
        <w:t xml:space="preserve">(в ред. </w:t>
      </w:r>
      <w:hyperlink r:id="rId54">
        <w:r>
          <w:rPr>
            <w:color w:val="0000FF"/>
          </w:rPr>
          <w:t>приказа</w:t>
        </w:r>
      </w:hyperlink>
      <w:r>
        <w:t xml:space="preserve"> комитета промышленности и торговли Волгоградской обл. от 30.12.2016 N 39-н)</w:t>
      </w:r>
    </w:p>
    <w:p w:rsidR="00B0794D" w:rsidRDefault="00B0794D">
      <w:pPr>
        <w:pStyle w:val="ConsPlusNormal"/>
        <w:spacing w:before="280"/>
        <w:ind w:firstLine="540"/>
        <w:jc w:val="both"/>
      </w:pPr>
      <w:r>
        <w:t>Предложения, указанные в настоящем пункте Порядка, могут быть поданы в течение 30 календарных дней со дня размещения информации о разработке схемы.</w:t>
      </w:r>
    </w:p>
    <w:p w:rsidR="00B0794D" w:rsidRDefault="00B0794D">
      <w:pPr>
        <w:pStyle w:val="ConsPlusNormal"/>
        <w:spacing w:before="280"/>
        <w:ind w:firstLine="540"/>
        <w:jc w:val="both"/>
      </w:pPr>
      <w:r>
        <w:t>Предложения, поданные с нарушением требований, установленных настоящим пунктом Порядка, уполномоченным органом при разработке проекта схемы не учитываются, о чем уполномоченный орган обязан известить заинтересованных лиц.</w:t>
      </w:r>
    </w:p>
    <w:p w:rsidR="00B0794D" w:rsidRDefault="00B0794D">
      <w:pPr>
        <w:pStyle w:val="ConsPlusNormal"/>
        <w:spacing w:before="280"/>
        <w:ind w:firstLine="540"/>
        <w:jc w:val="both"/>
      </w:pPr>
      <w:r>
        <w:t>В течение 30 календарных дней со дня поступления предложений уполномоченный орган извещает заинтересованных лиц о принятии предложения для разработки проекта схемы.</w:t>
      </w:r>
    </w:p>
    <w:p w:rsidR="00B0794D" w:rsidRDefault="00B0794D">
      <w:pPr>
        <w:pStyle w:val="ConsPlusNormal"/>
        <w:jc w:val="both"/>
      </w:pPr>
      <w:r>
        <w:t xml:space="preserve">(абзац введен </w:t>
      </w:r>
      <w:hyperlink r:id="rId55">
        <w:r>
          <w:rPr>
            <w:color w:val="0000FF"/>
          </w:rPr>
          <w:t>приказом</w:t>
        </w:r>
      </w:hyperlink>
      <w:r>
        <w:t xml:space="preserve"> комитета промышленной политики, торговли и топливно-энергетического комплекса Волгоградской обл. от 22.03.2021 N 14-н)</w:t>
      </w:r>
    </w:p>
    <w:p w:rsidR="00B0794D" w:rsidRDefault="00B0794D">
      <w:pPr>
        <w:pStyle w:val="ConsPlusNormal"/>
        <w:spacing w:before="280"/>
        <w:ind w:firstLine="540"/>
        <w:jc w:val="both"/>
      </w:pPr>
      <w:bookmarkStart w:id="4" w:name="P123"/>
      <w:bookmarkEnd w:id="4"/>
      <w:r>
        <w:t xml:space="preserve">2.8. Уполномоченный орган в течение 30 календарных дней со дня истечения срока, указанного в </w:t>
      </w:r>
      <w:hyperlink w:anchor="P110">
        <w:r>
          <w:rPr>
            <w:color w:val="0000FF"/>
          </w:rPr>
          <w:t>пункте 2.7</w:t>
        </w:r>
      </w:hyperlink>
      <w:r>
        <w:t xml:space="preserve"> настоящего Порядка, с учетом предложений заинтересованных лиц, разрабатывает проект схемы и направляет его на согласование в органы местного самоуправления (их </w:t>
      </w:r>
      <w:r>
        <w:lastRenderedPageBreak/>
        <w:t>структурные подразделения), уполномоченные:</w:t>
      </w:r>
    </w:p>
    <w:p w:rsidR="00B0794D" w:rsidRDefault="00B0794D">
      <w:pPr>
        <w:pStyle w:val="ConsPlusNormal"/>
        <w:jc w:val="both"/>
      </w:pPr>
      <w:r>
        <w:t xml:space="preserve">(в ред. </w:t>
      </w:r>
      <w:hyperlink r:id="rId56">
        <w:r>
          <w:rPr>
            <w:color w:val="0000FF"/>
          </w:rPr>
          <w:t>приказа</w:t>
        </w:r>
      </w:hyperlink>
      <w:r>
        <w:t xml:space="preserve"> комитета промышленной политики, торговли и топливно-энергетического комплекса Волгоградской обл. от 22.03.2021 N 14-н)</w:t>
      </w:r>
    </w:p>
    <w:p w:rsidR="00B0794D" w:rsidRDefault="00B0794D">
      <w:pPr>
        <w:pStyle w:val="ConsPlusNormal"/>
        <w:spacing w:before="280"/>
        <w:ind w:firstLine="540"/>
        <w:jc w:val="both"/>
      </w:pPr>
      <w:r>
        <w:t>в области градостроительной деятельности;</w:t>
      </w:r>
    </w:p>
    <w:p w:rsidR="00B0794D" w:rsidRDefault="00B0794D">
      <w:pPr>
        <w:pStyle w:val="ConsPlusNormal"/>
        <w:spacing w:before="280"/>
        <w:ind w:firstLine="540"/>
        <w:jc w:val="both"/>
      </w:pPr>
      <w:r>
        <w:t>в области земельных отношений;</w:t>
      </w:r>
    </w:p>
    <w:p w:rsidR="00B0794D" w:rsidRDefault="00B0794D">
      <w:pPr>
        <w:pStyle w:val="ConsPlusNormal"/>
        <w:spacing w:before="280"/>
        <w:ind w:firstLine="540"/>
        <w:jc w:val="both"/>
      </w:pPr>
      <w:r>
        <w:t>в области организации благоустройства;</w:t>
      </w:r>
    </w:p>
    <w:p w:rsidR="00B0794D" w:rsidRDefault="00B0794D">
      <w:pPr>
        <w:pStyle w:val="ConsPlusNormal"/>
        <w:spacing w:before="280"/>
        <w:ind w:firstLine="540"/>
        <w:jc w:val="both"/>
      </w:pPr>
      <w:r>
        <w:t>в области обеспечения благоприятной окружающей среды;</w:t>
      </w:r>
    </w:p>
    <w:p w:rsidR="00B0794D" w:rsidRDefault="00B0794D">
      <w:pPr>
        <w:pStyle w:val="ConsPlusNormal"/>
        <w:spacing w:before="280"/>
        <w:ind w:firstLine="540"/>
        <w:jc w:val="both"/>
      </w:pPr>
      <w:r>
        <w:t>в области предоставления транспортных услуг населению и организации транспортного обслуживания населения;</w:t>
      </w:r>
    </w:p>
    <w:p w:rsidR="00B0794D" w:rsidRDefault="00B0794D">
      <w:pPr>
        <w:pStyle w:val="ConsPlusNormal"/>
        <w:spacing w:before="280"/>
        <w:ind w:firstLine="540"/>
        <w:jc w:val="both"/>
      </w:pPr>
      <w:r>
        <w:t>в области обеспечения безопасности жизнедеятельности населения;</w:t>
      </w:r>
    </w:p>
    <w:p w:rsidR="00B0794D" w:rsidRDefault="00B0794D">
      <w:pPr>
        <w:pStyle w:val="ConsPlusNormal"/>
        <w:spacing w:before="280"/>
        <w:ind w:firstLine="540"/>
        <w:jc w:val="both"/>
      </w:pPr>
      <w:r>
        <w:t>в области организации дорожной деятельности в отношении автомобильных дорог местного значения;</w:t>
      </w:r>
    </w:p>
    <w:p w:rsidR="00B0794D" w:rsidRDefault="00B0794D">
      <w:pPr>
        <w:pStyle w:val="ConsPlusNormal"/>
        <w:spacing w:before="280"/>
        <w:ind w:firstLine="540"/>
        <w:jc w:val="both"/>
      </w:pPr>
      <w:r>
        <w:t>в области торговли.</w:t>
      </w:r>
    </w:p>
    <w:p w:rsidR="00B0794D" w:rsidRDefault="00B0794D">
      <w:pPr>
        <w:pStyle w:val="ConsPlusNormal"/>
        <w:spacing w:before="280"/>
        <w:ind w:firstLine="540"/>
        <w:jc w:val="both"/>
      </w:pPr>
      <w:bookmarkStart w:id="5" w:name="P133"/>
      <w:bookmarkEnd w:id="5"/>
      <w:r>
        <w:t>2.9. В случае если проект схемы предусматривает размещение нестационарных торговых объектов:</w:t>
      </w:r>
    </w:p>
    <w:p w:rsidR="00B0794D" w:rsidRDefault="00B0794D">
      <w:pPr>
        <w:pStyle w:val="ConsPlusNormal"/>
        <w:spacing w:before="280"/>
        <w:ind w:firstLine="540"/>
        <w:jc w:val="both"/>
      </w:pPr>
      <w:r>
        <w:t>на территориях объектов культурного наследия или зонах их охраны, то он подлежит согласованию с органом исполнительной власти Волгоградской области или органом местного самоуправления, уполномоченными в области сохранения, использования, популяризации и государственной охраны объектов культурного наследия, в зависимости от значения объектов культурного наследия (федерального, регионального или местного значения);</w:t>
      </w:r>
    </w:p>
    <w:p w:rsidR="00B0794D" w:rsidRDefault="00B0794D">
      <w:pPr>
        <w:pStyle w:val="ConsPlusNormal"/>
        <w:spacing w:before="280"/>
        <w:ind w:firstLine="540"/>
        <w:jc w:val="both"/>
      </w:pPr>
      <w:r>
        <w:t>в здании, строении, сооружении или на земельном участке, находящихся в собственности Волгоградской области, то он подлежит согласованию с органом исполнительной власти Волгоградской области, уполномоченным в сфере имущественных и земельных отношений на территории Волгоградской области.</w:t>
      </w:r>
    </w:p>
    <w:p w:rsidR="00B0794D" w:rsidRDefault="00B0794D">
      <w:pPr>
        <w:pStyle w:val="ConsPlusNormal"/>
        <w:jc w:val="both"/>
      </w:pPr>
      <w:r>
        <w:t xml:space="preserve">(п. 2.9 в ред. </w:t>
      </w:r>
      <w:hyperlink r:id="rId57">
        <w:r>
          <w:rPr>
            <w:color w:val="0000FF"/>
          </w:rPr>
          <w:t>приказа</w:t>
        </w:r>
      </w:hyperlink>
      <w:r>
        <w:t xml:space="preserve"> комитета промышленности и торговли Волгоградской обл. от 09.01.2018 N 04-н)</w:t>
      </w:r>
    </w:p>
    <w:p w:rsidR="00B0794D" w:rsidRDefault="00B0794D">
      <w:pPr>
        <w:pStyle w:val="ConsPlusNormal"/>
        <w:spacing w:before="280"/>
        <w:ind w:firstLine="540"/>
        <w:jc w:val="both"/>
      </w:pPr>
      <w:bookmarkStart w:id="6" w:name="P137"/>
      <w:bookmarkEnd w:id="6"/>
      <w:r>
        <w:t xml:space="preserve">2.10. Срок согласования проекта схемы составляет не более 14 календарных дней с даты поступления в каждый из органов (структурных подразделений), указанных в </w:t>
      </w:r>
      <w:hyperlink w:anchor="P123">
        <w:r>
          <w:rPr>
            <w:color w:val="0000FF"/>
          </w:rPr>
          <w:t>пунктах 2.8</w:t>
        </w:r>
      </w:hyperlink>
      <w:r>
        <w:t xml:space="preserve"> и </w:t>
      </w:r>
      <w:hyperlink w:anchor="P133">
        <w:r>
          <w:rPr>
            <w:color w:val="0000FF"/>
          </w:rPr>
          <w:t>2.9</w:t>
        </w:r>
      </w:hyperlink>
      <w:r>
        <w:t xml:space="preserve"> настоящего Порядка. Согласование, отказ в согласовании проекта схемы, замечания (предложения) к проекту схемы оформляются письменно и направляются в уполномоченный орган. В случае наличия у согласующих органов (их </w:t>
      </w:r>
      <w:r>
        <w:lastRenderedPageBreak/>
        <w:t>структурных подразделений) возражений относительно мест размещения нестационарных торговых объектов они указываются в письменных замечаниях с обоснованием причин таких возражений.</w:t>
      </w:r>
    </w:p>
    <w:p w:rsidR="00B0794D" w:rsidRDefault="00B0794D">
      <w:pPr>
        <w:pStyle w:val="ConsPlusNormal"/>
        <w:spacing w:before="280"/>
        <w:ind w:firstLine="540"/>
        <w:jc w:val="both"/>
      </w:pPr>
      <w:r>
        <w:t>В случае неполучения согласованного согласующим органом (структурным подразделением) проекта схемы в течение 5 календарных дней с даты истечения установленного для согласования срока проект схемы считается согласованным таким органом (структурным подразделением).</w:t>
      </w:r>
    </w:p>
    <w:p w:rsidR="00B0794D" w:rsidRDefault="00B0794D">
      <w:pPr>
        <w:pStyle w:val="ConsPlusNormal"/>
        <w:jc w:val="both"/>
      </w:pPr>
      <w:r>
        <w:t xml:space="preserve">(в ред. </w:t>
      </w:r>
      <w:hyperlink r:id="rId58">
        <w:r>
          <w:rPr>
            <w:color w:val="0000FF"/>
          </w:rPr>
          <w:t>приказа</w:t>
        </w:r>
      </w:hyperlink>
      <w:r>
        <w:t xml:space="preserve"> комитета промышленной политики, торговли и топливно-энергетического комплекса Волгоградской обл. от 22.03.2021 N 14-н)</w:t>
      </w:r>
    </w:p>
    <w:p w:rsidR="00B0794D" w:rsidRDefault="00B0794D">
      <w:pPr>
        <w:pStyle w:val="ConsPlusNormal"/>
        <w:spacing w:before="280"/>
        <w:ind w:firstLine="540"/>
        <w:jc w:val="both"/>
      </w:pPr>
      <w:bookmarkStart w:id="7" w:name="P140"/>
      <w:bookmarkEnd w:id="7"/>
      <w:r>
        <w:t xml:space="preserve">2.11. Уполномоченный орган в течение 7 календарных дней со дня истечения срока для согласования проекта схемы, указанного в </w:t>
      </w:r>
      <w:hyperlink w:anchor="P137">
        <w:r>
          <w:rPr>
            <w:color w:val="0000FF"/>
          </w:rPr>
          <w:t>пункте 2.10</w:t>
        </w:r>
      </w:hyperlink>
      <w:r>
        <w:t xml:space="preserve"> настоящего Порядка, направляет его в комиссию с приложением предложений, указанных в </w:t>
      </w:r>
      <w:hyperlink w:anchor="P110">
        <w:r>
          <w:rPr>
            <w:color w:val="0000FF"/>
          </w:rPr>
          <w:t>пункте 2.7</w:t>
        </w:r>
      </w:hyperlink>
      <w:r>
        <w:t xml:space="preserve"> настоящего Порядка, и документов о согласовании или отказе в согласовании проекта схемы, поступивших из согласующих органов (их структурных подразделений).</w:t>
      </w:r>
    </w:p>
    <w:p w:rsidR="00B0794D" w:rsidRDefault="00B0794D">
      <w:pPr>
        <w:pStyle w:val="ConsPlusNormal"/>
        <w:jc w:val="both"/>
      </w:pPr>
      <w:r>
        <w:t xml:space="preserve">(в ред. </w:t>
      </w:r>
      <w:hyperlink r:id="rId59">
        <w:r>
          <w:rPr>
            <w:color w:val="0000FF"/>
          </w:rPr>
          <w:t>приказа</w:t>
        </w:r>
      </w:hyperlink>
      <w:r>
        <w:t xml:space="preserve"> комитета промышленной политики, торговли и топливно-энергетического комплекса Волгоградской обл. от 22.03.2021 N 14-н)</w:t>
      </w:r>
    </w:p>
    <w:p w:rsidR="00B0794D" w:rsidRDefault="00B0794D">
      <w:pPr>
        <w:pStyle w:val="ConsPlusNormal"/>
        <w:spacing w:before="280"/>
        <w:ind w:firstLine="540"/>
        <w:jc w:val="both"/>
      </w:pPr>
      <w:r>
        <w:t xml:space="preserve">2.12. Проект схемы и документы, указанные в </w:t>
      </w:r>
      <w:hyperlink w:anchor="P110">
        <w:r>
          <w:rPr>
            <w:color w:val="0000FF"/>
          </w:rPr>
          <w:t>пункте 2.7</w:t>
        </w:r>
      </w:hyperlink>
      <w:r>
        <w:t xml:space="preserve"> настоящего Порядка, рассматриваются на заседании комиссии в течение 7 календарных дней со дня их поступления в комиссию.</w:t>
      </w:r>
    </w:p>
    <w:p w:rsidR="00B0794D" w:rsidRDefault="00B0794D">
      <w:pPr>
        <w:pStyle w:val="ConsPlusNormal"/>
        <w:jc w:val="both"/>
      </w:pPr>
      <w:r>
        <w:t xml:space="preserve">(в ред. </w:t>
      </w:r>
      <w:hyperlink r:id="rId60">
        <w:r>
          <w:rPr>
            <w:color w:val="0000FF"/>
          </w:rPr>
          <w:t>приказа</w:t>
        </w:r>
      </w:hyperlink>
      <w:r>
        <w:t xml:space="preserve"> комитета промышленной политики, торговли и топливно-энергетического комплекса Волгоградской обл. от 22.03.2021 N 14-н)</w:t>
      </w:r>
    </w:p>
    <w:p w:rsidR="00B0794D" w:rsidRDefault="00B0794D">
      <w:pPr>
        <w:pStyle w:val="ConsPlusNormal"/>
        <w:spacing w:before="280"/>
        <w:ind w:firstLine="540"/>
        <w:jc w:val="both"/>
      </w:pPr>
      <w:r>
        <w:t xml:space="preserve">2.13. По результатам рассмотрения документов, указанных в </w:t>
      </w:r>
      <w:hyperlink w:anchor="P110">
        <w:r>
          <w:rPr>
            <w:color w:val="0000FF"/>
          </w:rPr>
          <w:t>пункте 2.7</w:t>
        </w:r>
      </w:hyperlink>
      <w:r>
        <w:t xml:space="preserve"> настоящего Порядка, комиссия принимает решение о включении мест размещения нестационарных торговых объектов в схему или отказе во включении.</w:t>
      </w:r>
    </w:p>
    <w:p w:rsidR="00B0794D" w:rsidRDefault="00B0794D">
      <w:pPr>
        <w:pStyle w:val="ConsPlusNormal"/>
        <w:spacing w:before="280"/>
        <w:ind w:firstLine="540"/>
        <w:jc w:val="both"/>
      </w:pPr>
      <w:r>
        <w:t>В случае если на одно и то же место заинтересованными лицами подано несколько предложений, то при включении такого места в схему учитывается предложение заинтересованного лица, подавшего предложение раньше.</w:t>
      </w:r>
    </w:p>
    <w:p w:rsidR="00B0794D" w:rsidRDefault="00B0794D">
      <w:pPr>
        <w:pStyle w:val="ConsPlusNormal"/>
        <w:spacing w:before="280"/>
        <w:ind w:firstLine="540"/>
        <w:jc w:val="both"/>
      </w:pPr>
      <w:r>
        <w:t>2.14. Основанием для отказа во включении мест размещения нестационарных торговых объектов в схему является:</w:t>
      </w:r>
    </w:p>
    <w:p w:rsidR="00B0794D" w:rsidRDefault="00B0794D">
      <w:pPr>
        <w:pStyle w:val="ConsPlusNormal"/>
        <w:spacing w:before="280"/>
        <w:ind w:firstLine="540"/>
        <w:jc w:val="both"/>
      </w:pPr>
      <w:r>
        <w:t>а) несоответствие размещения нестационарного торгового объекта в таком месте требованиям нормативных правовых актов;</w:t>
      </w:r>
    </w:p>
    <w:p w:rsidR="00B0794D" w:rsidRDefault="00B0794D">
      <w:pPr>
        <w:pStyle w:val="ConsPlusNormal"/>
        <w:spacing w:before="280"/>
        <w:ind w:firstLine="540"/>
        <w:jc w:val="both"/>
      </w:pPr>
      <w:r>
        <w:t>б) несоответствие типа (вида) объекта, предполагаемого к размещению в таком месте, требованиям действующего законодательства;</w:t>
      </w:r>
    </w:p>
    <w:p w:rsidR="00B0794D" w:rsidRDefault="00B0794D">
      <w:pPr>
        <w:pStyle w:val="ConsPlusNormal"/>
        <w:spacing w:before="280"/>
        <w:ind w:firstLine="540"/>
        <w:jc w:val="both"/>
      </w:pPr>
      <w:r>
        <w:t xml:space="preserve">в) несоответствие вида деятельности (специализации) нестационарного торгового объекта, место размещения которого планируется включить в </w:t>
      </w:r>
      <w:r>
        <w:lastRenderedPageBreak/>
        <w:t>схему, требованиям действующего законодательства;</w:t>
      </w:r>
    </w:p>
    <w:p w:rsidR="00B0794D" w:rsidRDefault="00B0794D">
      <w:pPr>
        <w:pStyle w:val="ConsPlusNormal"/>
        <w:spacing w:before="280"/>
        <w:ind w:firstLine="540"/>
        <w:jc w:val="both"/>
      </w:pPr>
      <w:r>
        <w:t>г) наличие решения уполномоченного органа государственной власти или органа местного самоуправления в отношении территории, на которой планируется размещение нестационарного торгового объекта:</w:t>
      </w:r>
    </w:p>
    <w:p w:rsidR="00B0794D" w:rsidRDefault="00B0794D">
      <w:pPr>
        <w:pStyle w:val="ConsPlusNormal"/>
        <w:spacing w:before="280"/>
        <w:ind w:firstLine="540"/>
        <w:jc w:val="both"/>
      </w:pPr>
      <w:r>
        <w:t>о резервировании или изъятии земель (земельных участков) для государственных или муниципальных нужд;</w:t>
      </w:r>
    </w:p>
    <w:p w:rsidR="00B0794D" w:rsidRDefault="00B0794D">
      <w:pPr>
        <w:pStyle w:val="ConsPlusNormal"/>
        <w:spacing w:before="280"/>
        <w:ind w:firstLine="540"/>
        <w:jc w:val="both"/>
      </w:pPr>
      <w:r>
        <w:t>о комплексном благоустройстве земельного участка (для киосков, павильонов, торговых галерей).</w:t>
      </w:r>
    </w:p>
    <w:p w:rsidR="00B0794D" w:rsidRDefault="00B0794D">
      <w:pPr>
        <w:pStyle w:val="ConsPlusNormal"/>
        <w:jc w:val="both"/>
      </w:pPr>
      <w:r>
        <w:t xml:space="preserve">(в ред. </w:t>
      </w:r>
      <w:hyperlink r:id="rId61">
        <w:r>
          <w:rPr>
            <w:color w:val="0000FF"/>
          </w:rPr>
          <w:t>приказа</w:t>
        </w:r>
      </w:hyperlink>
      <w:r>
        <w:t xml:space="preserve"> комитета промышленности и торговли Волгоградской обл. от 17.03.2017 N 17-н)</w:t>
      </w:r>
    </w:p>
    <w:p w:rsidR="00B0794D" w:rsidRDefault="00B0794D">
      <w:pPr>
        <w:pStyle w:val="ConsPlusNormal"/>
        <w:jc w:val="both"/>
      </w:pPr>
      <w:r>
        <w:t>(</w:t>
      </w:r>
      <w:proofErr w:type="spellStart"/>
      <w:r>
        <w:t>пп</w:t>
      </w:r>
      <w:proofErr w:type="spellEnd"/>
      <w:r>
        <w:t xml:space="preserve">. "г" в ред. </w:t>
      </w:r>
      <w:hyperlink r:id="rId62">
        <w:r>
          <w:rPr>
            <w:color w:val="0000FF"/>
          </w:rPr>
          <w:t>приказа</w:t>
        </w:r>
      </w:hyperlink>
      <w:r>
        <w:t xml:space="preserve"> комитета промышленности и торговли Волгоградской обл. от 30.12.2016 N 39-н)</w:t>
      </w:r>
    </w:p>
    <w:p w:rsidR="00B0794D" w:rsidRDefault="00B0794D">
      <w:pPr>
        <w:pStyle w:val="ConsPlusNormal"/>
        <w:spacing w:before="280"/>
        <w:ind w:firstLine="540"/>
        <w:jc w:val="both"/>
      </w:pPr>
      <w:r>
        <w:t>2.15. Решение комиссии направляется в уполномоченный орган в течение 5 календарных дней со дня его принятия.</w:t>
      </w:r>
    </w:p>
    <w:p w:rsidR="00B0794D" w:rsidRDefault="00B0794D">
      <w:pPr>
        <w:pStyle w:val="ConsPlusNormal"/>
        <w:jc w:val="both"/>
      </w:pPr>
      <w:r>
        <w:t xml:space="preserve">(в ред. </w:t>
      </w:r>
      <w:hyperlink r:id="rId63">
        <w:r>
          <w:rPr>
            <w:color w:val="0000FF"/>
          </w:rPr>
          <w:t>приказа</w:t>
        </w:r>
      </w:hyperlink>
      <w:r>
        <w:t xml:space="preserve"> комитета промышленной политики, торговли и топливно-энергетического комплекса Волгоградской обл. от 22.03.2021 N 14-н)</w:t>
      </w:r>
    </w:p>
    <w:p w:rsidR="00B0794D" w:rsidRDefault="00B0794D">
      <w:pPr>
        <w:pStyle w:val="ConsPlusNormal"/>
        <w:spacing w:before="280"/>
        <w:ind w:firstLine="540"/>
        <w:jc w:val="both"/>
      </w:pPr>
      <w:r>
        <w:t>2.16. Уполномоченный орган в течение 5 календарных со дня получения решения комиссии размещает его на официальном сайте органа местного самоуправления в информационно-телекоммуникационной сети "Интернет".</w:t>
      </w:r>
    </w:p>
    <w:p w:rsidR="00B0794D" w:rsidRDefault="00B0794D">
      <w:pPr>
        <w:pStyle w:val="ConsPlusNormal"/>
        <w:jc w:val="both"/>
      </w:pPr>
      <w:r>
        <w:t xml:space="preserve">(в ред. </w:t>
      </w:r>
      <w:hyperlink r:id="rId64">
        <w:r>
          <w:rPr>
            <w:color w:val="0000FF"/>
          </w:rPr>
          <w:t>приказа</w:t>
        </w:r>
      </w:hyperlink>
      <w:r>
        <w:t xml:space="preserve"> комитета промышленной политики, торговли и топливно-энергетического комплекса Волгоградской обл. от 22.03.2021 N 14-н)</w:t>
      </w:r>
    </w:p>
    <w:p w:rsidR="00B0794D" w:rsidRDefault="00B0794D">
      <w:pPr>
        <w:pStyle w:val="ConsPlusNormal"/>
        <w:spacing w:before="280"/>
        <w:ind w:firstLine="540"/>
        <w:jc w:val="both"/>
      </w:pPr>
      <w:bookmarkStart w:id="8" w:name="P159"/>
      <w:bookmarkEnd w:id="8"/>
      <w:r>
        <w:t>2.17. На основании решения комиссии уполномоченный орган местного самоуправления в течение 14 календарных дней со дня получения решения комиссии обязан утвердить схему, официально опубликовать (обнародовать) ее в средствах массовой информации и разместить ее на официальном сайте органа местного самоуправления в информационно-телекоммуникационной сети "Интернет".</w:t>
      </w:r>
    </w:p>
    <w:p w:rsidR="00B0794D" w:rsidRDefault="00B0794D">
      <w:pPr>
        <w:pStyle w:val="ConsPlusNormal"/>
        <w:spacing w:before="280"/>
        <w:ind w:firstLine="540"/>
        <w:jc w:val="both"/>
      </w:pPr>
      <w:r>
        <w:t>В течение 30 календарных дней со дня утверждения схемы уполномоченный орган местного самоуправления направляет заинтересованным лицам уведомление о включении либо об отказе во включении места размещения нестационарного торгового объекта в схему.</w:t>
      </w:r>
    </w:p>
    <w:p w:rsidR="00B0794D" w:rsidRDefault="00B0794D">
      <w:pPr>
        <w:pStyle w:val="ConsPlusNormal"/>
        <w:jc w:val="both"/>
      </w:pPr>
      <w:r>
        <w:t xml:space="preserve">(п. 2.17 в ред. </w:t>
      </w:r>
      <w:hyperlink r:id="rId65">
        <w:r>
          <w:rPr>
            <w:color w:val="0000FF"/>
          </w:rPr>
          <w:t>приказа</w:t>
        </w:r>
      </w:hyperlink>
      <w:r>
        <w:t xml:space="preserve"> комитета промышленной политики, торговли и топливно-энергетического комплекса Волгоградской обл. от 22.03.2021 N 14-н)</w:t>
      </w:r>
    </w:p>
    <w:p w:rsidR="00B0794D" w:rsidRDefault="00B0794D">
      <w:pPr>
        <w:pStyle w:val="ConsPlusNormal"/>
        <w:spacing w:before="280"/>
        <w:ind w:firstLine="540"/>
        <w:jc w:val="both"/>
      </w:pPr>
      <w:r>
        <w:t>2.18. Не позднее 10 календарных дней после утверждения текстовая часть схемы в электронном виде представляется уполномоченным органом в орган исполнительной власти Волгоградской области, уполномоченный в сфере торговой деятельности.</w:t>
      </w:r>
    </w:p>
    <w:p w:rsidR="00B0794D" w:rsidRDefault="00B0794D">
      <w:pPr>
        <w:pStyle w:val="ConsPlusNormal"/>
        <w:jc w:val="both"/>
      </w:pPr>
      <w:r>
        <w:lastRenderedPageBreak/>
        <w:t xml:space="preserve">(п. 2.18 в ред. </w:t>
      </w:r>
      <w:hyperlink r:id="rId66">
        <w:r>
          <w:rPr>
            <w:color w:val="0000FF"/>
          </w:rPr>
          <w:t>приказа</w:t>
        </w:r>
      </w:hyperlink>
      <w:r>
        <w:t xml:space="preserve"> комитета промышленной политики, торговли и топливно-энергетического комплекса Волгоградской обл. от 22.03.2021 N 14-н)</w:t>
      </w:r>
    </w:p>
    <w:p w:rsidR="00B0794D" w:rsidRDefault="00B0794D">
      <w:pPr>
        <w:pStyle w:val="ConsPlusNormal"/>
        <w:jc w:val="both"/>
      </w:pPr>
    </w:p>
    <w:p w:rsidR="00B0794D" w:rsidRDefault="00B0794D">
      <w:pPr>
        <w:pStyle w:val="ConsPlusTitle"/>
        <w:jc w:val="center"/>
        <w:outlineLvl w:val="1"/>
      </w:pPr>
      <w:r>
        <w:t>3. Внесение изменений в схему</w:t>
      </w:r>
    </w:p>
    <w:p w:rsidR="00B0794D" w:rsidRDefault="00B0794D">
      <w:pPr>
        <w:pStyle w:val="ConsPlusNormal"/>
        <w:jc w:val="both"/>
      </w:pPr>
    </w:p>
    <w:p w:rsidR="00B0794D" w:rsidRDefault="00B0794D">
      <w:pPr>
        <w:pStyle w:val="ConsPlusNormal"/>
        <w:ind w:firstLine="540"/>
        <w:jc w:val="both"/>
      </w:pPr>
      <w:r>
        <w:t xml:space="preserve">3.1. Внесение изменений в схему, в случае включения или исключения из нее мест размещения нестационарных торговых объектов, изменения вида нестационарных торговых объектов, видов деятельности (специализации) нестационарных торговых объектов, площади места размещения нестационарных торговых объектов осуществляется в порядке, установленном </w:t>
      </w:r>
      <w:hyperlink w:anchor="P88">
        <w:r>
          <w:rPr>
            <w:color w:val="0000FF"/>
          </w:rPr>
          <w:t>разделом 2</w:t>
        </w:r>
      </w:hyperlink>
      <w:r>
        <w:t xml:space="preserve"> настоящего Порядка, с особенностями, установленными настоящим разделом Порядка.</w:t>
      </w:r>
    </w:p>
    <w:p w:rsidR="00B0794D" w:rsidRDefault="00B0794D">
      <w:pPr>
        <w:pStyle w:val="ConsPlusNormal"/>
        <w:spacing w:before="280"/>
        <w:ind w:firstLine="540"/>
        <w:jc w:val="both"/>
      </w:pPr>
      <w:r>
        <w:t>3.2. Исключение места размещения нестационарного торгового объекта из схемы допускается в следующих случаях:</w:t>
      </w:r>
    </w:p>
    <w:p w:rsidR="00B0794D" w:rsidRDefault="00B0794D">
      <w:pPr>
        <w:pStyle w:val="ConsPlusNormal"/>
        <w:spacing w:before="280"/>
        <w:ind w:firstLine="540"/>
        <w:jc w:val="both"/>
      </w:pPr>
      <w:bookmarkStart w:id="9" w:name="P169"/>
      <w:bookmarkEnd w:id="9"/>
      <w:r>
        <w:t>а) если место размещения нестационарного торгового объекта не востребовано хозяйствующими субъектами в течение 1 года после включения в схему;</w:t>
      </w:r>
    </w:p>
    <w:p w:rsidR="00B0794D" w:rsidRDefault="00B0794D">
      <w:pPr>
        <w:pStyle w:val="ConsPlusNormal"/>
        <w:spacing w:before="280"/>
        <w:ind w:firstLine="540"/>
        <w:jc w:val="both"/>
      </w:pPr>
      <w:bookmarkStart w:id="10" w:name="P170"/>
      <w:bookmarkEnd w:id="10"/>
      <w:r>
        <w:t>б) принятие решения:</w:t>
      </w:r>
    </w:p>
    <w:p w:rsidR="00B0794D" w:rsidRDefault="00B0794D">
      <w:pPr>
        <w:pStyle w:val="ConsPlusNormal"/>
        <w:spacing w:before="280"/>
        <w:ind w:firstLine="540"/>
        <w:jc w:val="both"/>
      </w:pPr>
      <w:r>
        <w:t>об изъятии земельного участка, на котором предусмотрено место размещения нестационарного торгового объекта, для государственных или муниципальных нужд;</w:t>
      </w:r>
    </w:p>
    <w:p w:rsidR="00B0794D" w:rsidRDefault="00B0794D">
      <w:pPr>
        <w:pStyle w:val="ConsPlusNormal"/>
        <w:spacing w:before="280"/>
        <w:ind w:firstLine="540"/>
        <w:jc w:val="both"/>
      </w:pPr>
      <w:r>
        <w:t>о комплексном благоустройстве земельного участка, на котором предусмотрено место размещения нестационарного торгового объекта (киоска, павильона, торговой галереи);</w:t>
      </w:r>
    </w:p>
    <w:p w:rsidR="00B0794D" w:rsidRDefault="00B0794D">
      <w:pPr>
        <w:pStyle w:val="ConsPlusNormal"/>
        <w:jc w:val="both"/>
      </w:pPr>
      <w:r>
        <w:t xml:space="preserve">(в ред. </w:t>
      </w:r>
      <w:hyperlink r:id="rId67">
        <w:r>
          <w:rPr>
            <w:color w:val="0000FF"/>
          </w:rPr>
          <w:t>приказа</w:t>
        </w:r>
      </w:hyperlink>
      <w:r>
        <w:t xml:space="preserve"> комитета промышленности и торговли Волгоградской обл. от 17.03.2017 N 17-н)</w:t>
      </w:r>
    </w:p>
    <w:p w:rsidR="00B0794D" w:rsidRDefault="00B0794D">
      <w:pPr>
        <w:pStyle w:val="ConsPlusNormal"/>
        <w:jc w:val="both"/>
      </w:pPr>
      <w:r>
        <w:t>(</w:t>
      </w:r>
      <w:proofErr w:type="spellStart"/>
      <w:r>
        <w:t>пп</w:t>
      </w:r>
      <w:proofErr w:type="spellEnd"/>
      <w:r>
        <w:t xml:space="preserve">. "б" в ред. </w:t>
      </w:r>
      <w:hyperlink r:id="rId68">
        <w:r>
          <w:rPr>
            <w:color w:val="0000FF"/>
          </w:rPr>
          <w:t>приказа</w:t>
        </w:r>
      </w:hyperlink>
      <w:r>
        <w:t xml:space="preserve"> комитета промышленности и торговли Волгоградской обл. от 30.12.2016 N 39-н)</w:t>
      </w:r>
    </w:p>
    <w:p w:rsidR="00B0794D" w:rsidRDefault="00B0794D">
      <w:pPr>
        <w:pStyle w:val="ConsPlusNormal"/>
        <w:spacing w:before="280"/>
        <w:ind w:firstLine="540"/>
        <w:jc w:val="both"/>
      </w:pPr>
      <w:bookmarkStart w:id="11" w:name="P175"/>
      <w:bookmarkEnd w:id="11"/>
      <w:r>
        <w:t>в) если место размещения нестационарного торгового объекта не соответствует требованиям действующего законодательства.</w:t>
      </w:r>
    </w:p>
    <w:p w:rsidR="00B0794D" w:rsidRDefault="00B0794D">
      <w:pPr>
        <w:pStyle w:val="ConsPlusNormal"/>
        <w:spacing w:before="280"/>
        <w:ind w:firstLine="540"/>
        <w:jc w:val="both"/>
      </w:pPr>
      <w:r>
        <w:t xml:space="preserve">3.3. Внесение изменений в схему в части исключения места размещения нестационарного торгового объекта в случаях, предусмотренных </w:t>
      </w:r>
      <w:hyperlink w:anchor="P170">
        <w:r>
          <w:rPr>
            <w:color w:val="0000FF"/>
          </w:rPr>
          <w:t>подпунктами "б"</w:t>
        </w:r>
      </w:hyperlink>
      <w:r>
        <w:t xml:space="preserve"> и </w:t>
      </w:r>
      <w:hyperlink w:anchor="P175">
        <w:r>
          <w:rPr>
            <w:color w:val="0000FF"/>
          </w:rPr>
          <w:t>"в" пункта 3.2</w:t>
        </w:r>
      </w:hyperlink>
      <w:r>
        <w:t xml:space="preserve"> настоящего Порядка, осуществляется с предоставлением хозяйствующему субъекту, осуществляющему торговую деятельность в данном месте, другого места (далее - компенсационное место) в порядке, установленном уполномоченным органом местного самоуправления.</w:t>
      </w:r>
    </w:p>
    <w:p w:rsidR="00B0794D" w:rsidRDefault="00B0794D">
      <w:pPr>
        <w:pStyle w:val="ConsPlusNormal"/>
        <w:spacing w:before="280"/>
        <w:ind w:firstLine="540"/>
        <w:jc w:val="both"/>
      </w:pPr>
      <w:r>
        <w:lastRenderedPageBreak/>
        <w:t xml:space="preserve">3.4. Исключение места размещения нестационарного торгового объекта из схемы в случае, предусмотренном </w:t>
      </w:r>
      <w:hyperlink w:anchor="P169">
        <w:r>
          <w:rPr>
            <w:color w:val="0000FF"/>
          </w:rPr>
          <w:t>подпунктом "а" пункта 3.2</w:t>
        </w:r>
      </w:hyperlink>
      <w:r>
        <w:t xml:space="preserve"> настоящего Порядка, может осуществляться по инициативе уполномоченного органа без соблюдения процедур, предусмотренных </w:t>
      </w:r>
      <w:hyperlink w:anchor="P88">
        <w:r>
          <w:rPr>
            <w:color w:val="0000FF"/>
          </w:rPr>
          <w:t>разделом 2</w:t>
        </w:r>
      </w:hyperlink>
      <w:r>
        <w:t xml:space="preserve"> настоящего Порядка.</w:t>
      </w:r>
    </w:p>
    <w:p w:rsidR="00B0794D" w:rsidRDefault="00B0794D">
      <w:pPr>
        <w:pStyle w:val="ConsPlusNormal"/>
        <w:spacing w:before="280"/>
        <w:ind w:firstLine="540"/>
        <w:jc w:val="both"/>
      </w:pPr>
      <w:bookmarkStart w:id="12" w:name="P178"/>
      <w:bookmarkEnd w:id="12"/>
      <w:r>
        <w:t xml:space="preserve">3.5. С заявлением об исключении места размещения нестационарного торгового объекта из схемы в случае, предусмотренном </w:t>
      </w:r>
      <w:hyperlink w:anchor="P170">
        <w:r>
          <w:rPr>
            <w:color w:val="0000FF"/>
          </w:rPr>
          <w:t>подпунктом "б" пункта 3.2</w:t>
        </w:r>
      </w:hyperlink>
      <w:r>
        <w:t xml:space="preserve"> настоящего Порядка, может обратиться орган государственной власти или орган местного самоуправления, уполномоченный на изъятие земельных участков для государственных или муниципальных нужд, на принятие решений о комплексном благоустройстве земельных участков (далее - заявители).</w:t>
      </w:r>
    </w:p>
    <w:p w:rsidR="00B0794D" w:rsidRDefault="00B0794D">
      <w:pPr>
        <w:pStyle w:val="ConsPlusNormal"/>
        <w:spacing w:before="280"/>
        <w:ind w:firstLine="540"/>
        <w:jc w:val="both"/>
      </w:pPr>
      <w:r>
        <w:t xml:space="preserve">К заявлению об исключении места размещения нестационарного торгового объекта в случае, предусмотренном </w:t>
      </w:r>
      <w:hyperlink w:anchor="P170">
        <w:r>
          <w:rPr>
            <w:color w:val="0000FF"/>
          </w:rPr>
          <w:t>подпунктом "б" пункта 3.2</w:t>
        </w:r>
      </w:hyperlink>
      <w:r>
        <w:t xml:space="preserve"> настоящего Порядка, прилагается заверенная в установленном порядке копия решения об изъятии земельного участка, на котором размещается нестационарный торговый объект, для государственных или муниципальных нужд, заверенная в установленном порядке копия решения о комплексном благоустройстве земельного участка, на котором размещается нестационарный торговый объект.</w:t>
      </w:r>
    </w:p>
    <w:p w:rsidR="00B0794D" w:rsidRDefault="00B0794D">
      <w:pPr>
        <w:pStyle w:val="ConsPlusNormal"/>
        <w:spacing w:before="280"/>
        <w:ind w:firstLine="540"/>
        <w:jc w:val="both"/>
      </w:pPr>
      <w:r>
        <w:t>В течение 5 календарных дней со дня поступления заявления об исключении места размещения нестационарного торгового объекта из схемы уполномоченный орган извещает заявителей о принятии предложения для разработки проекта изменений схемы.</w:t>
      </w:r>
    </w:p>
    <w:p w:rsidR="00B0794D" w:rsidRDefault="00B0794D">
      <w:pPr>
        <w:pStyle w:val="ConsPlusNormal"/>
        <w:spacing w:before="280"/>
        <w:ind w:firstLine="540"/>
        <w:jc w:val="both"/>
      </w:pPr>
      <w:r>
        <w:t xml:space="preserve">В течение 10 календарных дней со дня поступления заявления об исключении места размещения нестационарного торгового объекта из схемы уполномоченный орган разрабатывает проект изменения схемы и направляет его на согласование с органами (их структурными подразделениями), указанными в </w:t>
      </w:r>
      <w:hyperlink w:anchor="P123">
        <w:r>
          <w:rPr>
            <w:color w:val="0000FF"/>
          </w:rPr>
          <w:t>пунктах 2.8</w:t>
        </w:r>
      </w:hyperlink>
      <w:r>
        <w:t xml:space="preserve">, </w:t>
      </w:r>
      <w:hyperlink w:anchor="P133">
        <w:r>
          <w:rPr>
            <w:color w:val="0000FF"/>
          </w:rPr>
          <w:t>2.9</w:t>
        </w:r>
      </w:hyperlink>
      <w:r>
        <w:t xml:space="preserve"> настоящего Порядка.</w:t>
      </w:r>
    </w:p>
    <w:p w:rsidR="00B0794D" w:rsidRDefault="00B0794D">
      <w:pPr>
        <w:pStyle w:val="ConsPlusNormal"/>
        <w:jc w:val="both"/>
      </w:pPr>
      <w:r>
        <w:t xml:space="preserve">(в ред. </w:t>
      </w:r>
      <w:hyperlink r:id="rId69">
        <w:r>
          <w:rPr>
            <w:color w:val="0000FF"/>
          </w:rPr>
          <w:t>приказа</w:t>
        </w:r>
      </w:hyperlink>
      <w:r>
        <w:t xml:space="preserve"> комитета промышленной политики, торговли и топливно-энергетического комплекса Волгоградской обл. от 09.09.2021 N 40-н)</w:t>
      </w:r>
    </w:p>
    <w:p w:rsidR="00B0794D" w:rsidRDefault="00B0794D">
      <w:pPr>
        <w:pStyle w:val="ConsPlusNormal"/>
        <w:spacing w:before="280"/>
        <w:ind w:firstLine="540"/>
        <w:jc w:val="both"/>
      </w:pPr>
      <w:r>
        <w:t xml:space="preserve">Сроки и порядок согласования проекта изменения схемы, сроки направления проекта изменения схемы в комиссию устанавливаются в соответствии с </w:t>
      </w:r>
      <w:hyperlink w:anchor="P137">
        <w:r>
          <w:rPr>
            <w:color w:val="0000FF"/>
          </w:rPr>
          <w:t>пунктами 2.10</w:t>
        </w:r>
      </w:hyperlink>
      <w:r>
        <w:t xml:space="preserve"> - </w:t>
      </w:r>
      <w:hyperlink w:anchor="P140">
        <w:r>
          <w:rPr>
            <w:color w:val="0000FF"/>
          </w:rPr>
          <w:t>2.11</w:t>
        </w:r>
      </w:hyperlink>
      <w:r>
        <w:t xml:space="preserve"> настоящего Порядка.</w:t>
      </w:r>
    </w:p>
    <w:p w:rsidR="00B0794D" w:rsidRDefault="00B0794D">
      <w:pPr>
        <w:pStyle w:val="ConsPlusNormal"/>
        <w:spacing w:before="280"/>
        <w:ind w:firstLine="540"/>
        <w:jc w:val="both"/>
      </w:pPr>
      <w:r>
        <w:t>Проект изменения схемы и прилагаемые к нему документы рассматриваются на заседании комиссии в течение 7 календарных дней со дня их поступления в комиссию.</w:t>
      </w:r>
    </w:p>
    <w:p w:rsidR="00B0794D" w:rsidRDefault="00B0794D">
      <w:pPr>
        <w:pStyle w:val="ConsPlusNormal"/>
        <w:spacing w:before="280"/>
        <w:ind w:firstLine="540"/>
        <w:jc w:val="both"/>
      </w:pPr>
      <w:r>
        <w:t>Решение комиссии направляется в уполномоченный орган в течение 5 календарных дней со дня его принятия.</w:t>
      </w:r>
    </w:p>
    <w:p w:rsidR="00B0794D" w:rsidRDefault="00B0794D">
      <w:pPr>
        <w:pStyle w:val="ConsPlusNormal"/>
        <w:spacing w:before="280"/>
        <w:ind w:firstLine="540"/>
        <w:jc w:val="both"/>
      </w:pPr>
      <w:r>
        <w:lastRenderedPageBreak/>
        <w:t>Уполномоченный орган в течение 5 календарных дней со дня получения решения комиссии размещает его на официальном сайте органа местного самоуправления в информационно-телекоммуникационной сети "Интернет".</w:t>
      </w:r>
    </w:p>
    <w:p w:rsidR="00B0794D" w:rsidRDefault="00B0794D">
      <w:pPr>
        <w:pStyle w:val="ConsPlusNormal"/>
        <w:spacing w:before="280"/>
        <w:ind w:firstLine="540"/>
        <w:jc w:val="both"/>
      </w:pPr>
      <w:r>
        <w:t xml:space="preserve">3.5.1. В случае принятия решения комиссии о внесении изменений в схему уполномоченный орган в срок, установленный </w:t>
      </w:r>
      <w:hyperlink w:anchor="P159">
        <w:r>
          <w:rPr>
            <w:color w:val="0000FF"/>
          </w:rPr>
          <w:t>пунктом 2.17</w:t>
        </w:r>
      </w:hyperlink>
      <w:r>
        <w:t xml:space="preserve"> настоящего Порядка, утверждает внесение изменений в схему, осуществляет официальное опубликование решения о внесении изменений в Схему в средствах массовой информации и размещает его на официальном сайте органа местного самоуправления в информационно-телекоммуникационной сети "Интернет".</w:t>
      </w:r>
    </w:p>
    <w:p w:rsidR="00B0794D" w:rsidRDefault="00B0794D">
      <w:pPr>
        <w:pStyle w:val="ConsPlusNormal"/>
        <w:spacing w:before="280"/>
        <w:ind w:firstLine="540"/>
        <w:jc w:val="both"/>
      </w:pPr>
      <w:r>
        <w:t>В течение 5 календарных дней со дня утверждения решения о внесении изменений в схему уполномоченный орган местного самоуправления уведомляет заявителей о внесении изменений в схему.</w:t>
      </w:r>
    </w:p>
    <w:p w:rsidR="00B0794D" w:rsidRDefault="00B0794D">
      <w:pPr>
        <w:pStyle w:val="ConsPlusNormal"/>
        <w:spacing w:before="280"/>
        <w:ind w:firstLine="540"/>
        <w:jc w:val="both"/>
      </w:pPr>
      <w:r>
        <w:t>В случае если место размещения нестационарного торгового объекта, исключенного из схемы, используется (предоставлено), в течение 3 календарных дней со дня принятия решения о внесении изменений в схему уполномоченный орган направляет хозяйствующему субъекту, осуществляющему торговую деятельность в данном месте, уведомление об исключении места размещения нестационарного торгового объекта из схемы и начале процедур, связанных с предоставлением такому хозяйствующему субъекту компенсационного места.</w:t>
      </w:r>
    </w:p>
    <w:p w:rsidR="00B0794D" w:rsidRDefault="00B0794D">
      <w:pPr>
        <w:pStyle w:val="ConsPlusNormal"/>
        <w:spacing w:before="280"/>
        <w:ind w:firstLine="540"/>
        <w:jc w:val="both"/>
      </w:pPr>
      <w:r>
        <w:t>Не позднее 10 календарных дней после утверждения решение о внесении изменений в схему и текстовая часть схемы в электронном виде представляются уполномоченным органом в орган исполнительной власти Волгоградской области, уполномоченный в сфере торговой деятельности.</w:t>
      </w:r>
    </w:p>
    <w:p w:rsidR="00B0794D" w:rsidRDefault="00B0794D">
      <w:pPr>
        <w:pStyle w:val="ConsPlusNormal"/>
        <w:spacing w:before="280"/>
        <w:ind w:firstLine="540"/>
        <w:jc w:val="both"/>
      </w:pPr>
      <w:r>
        <w:t>3.5.2. В случае принятия решения комиссии об отказе во внесении изменений в схему уполномоченный орган местного самоуправления в течение 5 календарных дней со дня поступления решения комиссии об отказе во внесении изменений в схему уведомляет заявителей об отказе во внесении изменений в схему.</w:t>
      </w:r>
    </w:p>
    <w:p w:rsidR="00B0794D" w:rsidRDefault="00B0794D">
      <w:pPr>
        <w:pStyle w:val="ConsPlusNormal"/>
        <w:jc w:val="both"/>
      </w:pPr>
      <w:r>
        <w:t xml:space="preserve">(п. 3.5 в ред. </w:t>
      </w:r>
      <w:hyperlink r:id="rId70">
        <w:r>
          <w:rPr>
            <w:color w:val="0000FF"/>
          </w:rPr>
          <w:t>приказа</w:t>
        </w:r>
      </w:hyperlink>
      <w:r>
        <w:t xml:space="preserve"> комитета промышленной политики, торговли и топливно-энергетического комплекса Волгоградской обл. от 22.03.2021 N 14-н)</w:t>
      </w:r>
    </w:p>
    <w:p w:rsidR="00B0794D" w:rsidRDefault="00B0794D">
      <w:pPr>
        <w:pStyle w:val="ConsPlusNormal"/>
        <w:spacing w:before="280"/>
        <w:ind w:firstLine="540"/>
        <w:jc w:val="both"/>
      </w:pPr>
      <w:r>
        <w:t xml:space="preserve">3.6. С заявлением об исключении места размещения нестационарного торгового объекта из схемы в случае, предусмотренном </w:t>
      </w:r>
      <w:hyperlink w:anchor="P175">
        <w:r>
          <w:rPr>
            <w:color w:val="0000FF"/>
          </w:rPr>
          <w:t>подпунктом "в" пункта 3.2</w:t>
        </w:r>
      </w:hyperlink>
      <w:r>
        <w:t xml:space="preserve"> настоящего Порядка, могут обращаться органы государственной власти, органы местного самоуправления, хозяйствующие субъекты и граждане (далее - заявители).</w:t>
      </w:r>
    </w:p>
    <w:p w:rsidR="00B0794D" w:rsidRDefault="00B0794D">
      <w:pPr>
        <w:pStyle w:val="ConsPlusNormal"/>
        <w:spacing w:before="280"/>
        <w:ind w:firstLine="540"/>
        <w:jc w:val="both"/>
      </w:pPr>
      <w:r>
        <w:t xml:space="preserve">В заявлении об исключении места размещения нестационарного </w:t>
      </w:r>
      <w:r>
        <w:lastRenderedPageBreak/>
        <w:t xml:space="preserve">торгового объекта в случае, предусмотренном </w:t>
      </w:r>
      <w:hyperlink w:anchor="P175">
        <w:r>
          <w:rPr>
            <w:color w:val="0000FF"/>
          </w:rPr>
          <w:t>подпунктом "в" пункта 3.2</w:t>
        </w:r>
      </w:hyperlink>
      <w:r>
        <w:t xml:space="preserve"> настоящего Порядка, указывается обоснование несоответствия действующему законодательству места размещения нестационарного торгового объекта.</w:t>
      </w:r>
    </w:p>
    <w:p w:rsidR="00B0794D" w:rsidRDefault="00B0794D">
      <w:pPr>
        <w:pStyle w:val="ConsPlusNormal"/>
        <w:spacing w:before="280"/>
        <w:ind w:firstLine="540"/>
        <w:jc w:val="both"/>
      </w:pPr>
      <w:r>
        <w:t>К заявлению могут быть приложены документы, подтверждающие доводы заявителя, указанные в заявлении. Основанием для отказа во внесении изменений в схему является наличие в представленном заявлении и (или) прилагаемых к нему документах недостоверной или искаженной информации.</w:t>
      </w:r>
    </w:p>
    <w:p w:rsidR="00B0794D" w:rsidRDefault="00B0794D">
      <w:pPr>
        <w:pStyle w:val="ConsPlusNormal"/>
        <w:jc w:val="both"/>
      </w:pPr>
      <w:r>
        <w:t xml:space="preserve">(в ред. </w:t>
      </w:r>
      <w:hyperlink r:id="rId71">
        <w:r>
          <w:rPr>
            <w:color w:val="0000FF"/>
          </w:rPr>
          <w:t>приказа</w:t>
        </w:r>
      </w:hyperlink>
      <w:r>
        <w:t xml:space="preserve"> комитета промышленной политики, торговли и топливно-энергетического комплекса Волгоградской обл. от 09.09.2021 N 40-н)</w:t>
      </w:r>
    </w:p>
    <w:p w:rsidR="00B0794D" w:rsidRDefault="00B0794D">
      <w:pPr>
        <w:pStyle w:val="ConsPlusNormal"/>
        <w:spacing w:before="280"/>
        <w:ind w:firstLine="540"/>
        <w:jc w:val="both"/>
      </w:pPr>
      <w:r>
        <w:t xml:space="preserve">Сроки и порядок рассмотрения заявления об исключении места размещения нестационарного торгового объекта в случае, предусмотренном </w:t>
      </w:r>
      <w:hyperlink w:anchor="P175">
        <w:r>
          <w:rPr>
            <w:color w:val="0000FF"/>
          </w:rPr>
          <w:t>подпунктом "в" пункта 3.2</w:t>
        </w:r>
      </w:hyperlink>
      <w:r>
        <w:t xml:space="preserve"> настоящего Порядка, устанавливаются в соответствии с </w:t>
      </w:r>
      <w:hyperlink w:anchor="P178">
        <w:r>
          <w:rPr>
            <w:color w:val="0000FF"/>
          </w:rPr>
          <w:t>пунктом 3.5</w:t>
        </w:r>
      </w:hyperlink>
      <w:r>
        <w:t xml:space="preserve"> настоящего Порядка.</w:t>
      </w:r>
    </w:p>
    <w:p w:rsidR="00B0794D" w:rsidRDefault="00B0794D">
      <w:pPr>
        <w:pStyle w:val="ConsPlusNormal"/>
        <w:jc w:val="both"/>
      </w:pPr>
      <w:r>
        <w:t xml:space="preserve">(п. 3.6 в ред. </w:t>
      </w:r>
      <w:hyperlink r:id="rId72">
        <w:r>
          <w:rPr>
            <w:color w:val="0000FF"/>
          </w:rPr>
          <w:t>приказа</w:t>
        </w:r>
      </w:hyperlink>
      <w:r>
        <w:t xml:space="preserve"> комитета промышленной политики, торговли и топливно-энергетического комплекса Волгоградской обл. от 22.03.2021 N 14-н)</w:t>
      </w:r>
    </w:p>
    <w:p w:rsidR="00B0794D" w:rsidRDefault="00B0794D">
      <w:pPr>
        <w:pStyle w:val="ConsPlusNormal"/>
        <w:spacing w:before="280"/>
        <w:ind w:firstLine="540"/>
        <w:jc w:val="both"/>
      </w:pPr>
      <w:r>
        <w:t>3.7. С заявлением о включении места размещения нестационарного торгового объекта в схему могут обращаться органы государственной власти, органы местного самоуправления, хозяйствующие субъекты и граждане (далее - заявители).</w:t>
      </w:r>
    </w:p>
    <w:p w:rsidR="00B0794D" w:rsidRDefault="00B0794D">
      <w:pPr>
        <w:pStyle w:val="ConsPlusNormal"/>
        <w:spacing w:before="280"/>
        <w:ind w:firstLine="540"/>
        <w:jc w:val="both"/>
      </w:pPr>
      <w:r>
        <w:t>К заявлению о включении места размещения нестационарного торгового объекта в схему прилагается:</w:t>
      </w:r>
    </w:p>
    <w:p w:rsidR="00B0794D" w:rsidRDefault="00B0794D">
      <w:pPr>
        <w:pStyle w:val="ConsPlusNormal"/>
        <w:spacing w:before="280"/>
        <w:ind w:firstLine="540"/>
        <w:jc w:val="both"/>
      </w:pPr>
      <w:r>
        <w:t>копия инженерно-топографического плана в масштабе М 1:500 с нанесенными на нее границами места расположения нестационарного торгового объекта, если место для расположения нестационарного торгового объекта, предлагаемого для включения в схему, находится на земельном участке или части территории городского округа или административного центра муниципального района;</w:t>
      </w:r>
    </w:p>
    <w:p w:rsidR="00B0794D" w:rsidRDefault="00B0794D">
      <w:pPr>
        <w:pStyle w:val="ConsPlusNormal"/>
        <w:spacing w:before="280"/>
        <w:ind w:firstLine="540"/>
        <w:jc w:val="both"/>
      </w:pPr>
      <w:r>
        <w:t>копия инженерно-топографического плана в масштабе М 1:500 с нанесенными на нее границами места расположения нестационарного торгового объекта или картографический материал, полученный из общедоступных информационных ресурсов, в том числе из информационно-телекоммуникационной сети Интернет, с нанесенными на него границами места расположения нестационарного торгового объекта, если место для расположения нестационарного торгового объекта, предлагаемого для включения в схему, находится на земельном участке или части территории муниципального образования, не являющегося городским округом или административным центром муниципального района.</w:t>
      </w:r>
    </w:p>
    <w:p w:rsidR="00B0794D" w:rsidRDefault="00B0794D">
      <w:pPr>
        <w:pStyle w:val="ConsPlusNormal"/>
        <w:spacing w:before="280"/>
        <w:ind w:firstLine="540"/>
        <w:jc w:val="both"/>
      </w:pPr>
      <w:r>
        <w:lastRenderedPageBreak/>
        <w:t>В течение 5 календарных дней со дня поступления заявления о включении места размещения нестационарного торгового объекта в схему уполномоченный орган извещает заявителей о принятии предложения для разработки проекта изменений схемы.</w:t>
      </w:r>
    </w:p>
    <w:p w:rsidR="00B0794D" w:rsidRDefault="00B0794D">
      <w:pPr>
        <w:pStyle w:val="ConsPlusNormal"/>
        <w:spacing w:before="280"/>
        <w:ind w:firstLine="540"/>
        <w:jc w:val="both"/>
      </w:pPr>
      <w:r>
        <w:t xml:space="preserve">Сроки и порядок рассмотрения заявления о включении места размещения нестационарного торгового объекта в схему устанавливаются в соответствии с </w:t>
      </w:r>
      <w:hyperlink w:anchor="P178">
        <w:r>
          <w:rPr>
            <w:color w:val="0000FF"/>
          </w:rPr>
          <w:t>пунктом 3.5</w:t>
        </w:r>
      </w:hyperlink>
      <w:r>
        <w:t xml:space="preserve"> настоящего Порядка.</w:t>
      </w:r>
    </w:p>
    <w:p w:rsidR="00B0794D" w:rsidRDefault="00B0794D">
      <w:pPr>
        <w:pStyle w:val="ConsPlusNormal"/>
        <w:spacing w:before="280"/>
        <w:ind w:firstLine="540"/>
        <w:jc w:val="both"/>
      </w:pPr>
      <w:r>
        <w:t>Основанием для отказа во внесении изменений в схему является наличие в представленном заявлении и (или) прилагаемых к нему документах недостоверной или искаженной информации.</w:t>
      </w:r>
    </w:p>
    <w:p w:rsidR="00B0794D" w:rsidRDefault="00B0794D">
      <w:pPr>
        <w:pStyle w:val="ConsPlusNormal"/>
        <w:jc w:val="both"/>
      </w:pPr>
      <w:r>
        <w:t xml:space="preserve">(абзац введен </w:t>
      </w:r>
      <w:hyperlink r:id="rId73">
        <w:r>
          <w:rPr>
            <w:color w:val="0000FF"/>
          </w:rPr>
          <w:t>приказом</w:t>
        </w:r>
      </w:hyperlink>
      <w:r>
        <w:t xml:space="preserve"> комитета промышленной политики, торговли и топливно-энергетического комплекса Волгоградской обл. от 09.09.2021 N 40-н)</w:t>
      </w:r>
    </w:p>
    <w:p w:rsidR="00B0794D" w:rsidRDefault="00B0794D">
      <w:pPr>
        <w:pStyle w:val="ConsPlusNormal"/>
        <w:jc w:val="both"/>
      </w:pPr>
      <w:r>
        <w:t xml:space="preserve">(п. 3.7 в ред. </w:t>
      </w:r>
      <w:hyperlink r:id="rId74">
        <w:r>
          <w:rPr>
            <w:color w:val="0000FF"/>
          </w:rPr>
          <w:t>приказа</w:t>
        </w:r>
      </w:hyperlink>
      <w:r>
        <w:t xml:space="preserve"> комитета промышленной политики, торговли и топливно-энергетического комплекса Волгоградской обл. от 22.03.2021 N 14-н)</w:t>
      </w:r>
    </w:p>
    <w:p w:rsidR="00B0794D" w:rsidRDefault="00B0794D">
      <w:pPr>
        <w:pStyle w:val="ConsPlusNormal"/>
        <w:spacing w:before="280"/>
        <w:ind w:firstLine="540"/>
        <w:jc w:val="both"/>
      </w:pPr>
      <w:r>
        <w:t>3.8. С заявлением об изменении вида нестационарных торговых объектов, изменении сведений о видах деятельности (специализации) нестационарных торговых объектов, изменении площади места размещения нестационарных торговых объектов могут обращаться органы государственной власти, органы местного самоуправления, хозяйствующие субъекты и граждане.</w:t>
      </w:r>
    </w:p>
    <w:p w:rsidR="00B0794D" w:rsidRDefault="00B0794D">
      <w:pPr>
        <w:pStyle w:val="ConsPlusNormal"/>
        <w:spacing w:before="280"/>
        <w:ind w:firstLine="540"/>
        <w:jc w:val="both"/>
      </w:pPr>
      <w:r>
        <w:t>К заявлению об изменении вида нестационарных торговых объектов, изменении сведений о видах деятельности (специализации) нестационарных торговых объектов, об уменьшении площади места размещения нестационарных торговых объектов не требуется прилагать копию инженерно-топографического плана в масштабе М 1:500 с нанесенными на нее границами места расположения нестационарного торгового объекта или картографический материал, полученный из общедоступных информационных ресурсов, в том числе из информационно-телекоммуникационной сети Интернет, с нанесенными на него границами места расположения нестационарного торгового объекта.</w:t>
      </w:r>
    </w:p>
    <w:p w:rsidR="00B0794D" w:rsidRDefault="00B0794D">
      <w:pPr>
        <w:pStyle w:val="ConsPlusNormal"/>
        <w:spacing w:before="280"/>
        <w:ind w:firstLine="540"/>
        <w:jc w:val="both"/>
      </w:pPr>
      <w:r>
        <w:t>К заявлению об увеличении площади места размещения нестационарных торговых объектов прилагается:</w:t>
      </w:r>
    </w:p>
    <w:p w:rsidR="00B0794D" w:rsidRDefault="00B0794D">
      <w:pPr>
        <w:pStyle w:val="ConsPlusNormal"/>
        <w:spacing w:before="280"/>
        <w:ind w:firstLine="540"/>
        <w:jc w:val="both"/>
      </w:pPr>
      <w:r>
        <w:t>копия инженерно-топографического плана в масштабе М 1:500 с нанесенными на нее границами места расположения нестационарного торгового объекта, если место для расположения нестационарного торгового объекта находится на земельном участке или части территории городского округа или административного центра муниципального района;</w:t>
      </w:r>
    </w:p>
    <w:p w:rsidR="00B0794D" w:rsidRDefault="00B0794D">
      <w:pPr>
        <w:pStyle w:val="ConsPlusNormal"/>
        <w:spacing w:before="280"/>
        <w:ind w:firstLine="540"/>
        <w:jc w:val="both"/>
      </w:pPr>
      <w:r>
        <w:lastRenderedPageBreak/>
        <w:t>копия инженерно-топографического плана в масштабе М 1:500 с нанесенными на нее границами места расположения нестационарного торгового объекта или картографический материал, полученный из общедоступных информационных ресурсов, в том числе из информационно-телекоммуникационной сети Интернет, с нанесенными на него границами места расположения нестационарного торгового объекта, если место для расположения нестационарного торгового объекта находится на земельном участке или части территории муниципального образования, не являющегося городским округом или административным центром муниципального района.</w:t>
      </w:r>
    </w:p>
    <w:p w:rsidR="00B0794D" w:rsidRDefault="00B0794D">
      <w:pPr>
        <w:pStyle w:val="ConsPlusNormal"/>
        <w:spacing w:before="280"/>
        <w:ind w:firstLine="540"/>
        <w:jc w:val="both"/>
      </w:pPr>
      <w:r>
        <w:t>Изменение вида нестационарных торговых объектов, площади мест размещения нестационарных торговых объектов, границ мест расположения нестационарных торговых объектов на графической части схемы в отношении нестационарных торговых объектов, действующих на основании договоров о размещении нестационарного торгового объекта, до окончания срока действия договора о размещении нестационарного торгового объекта не допускается.</w:t>
      </w:r>
    </w:p>
    <w:p w:rsidR="00B0794D" w:rsidRDefault="00B0794D">
      <w:pPr>
        <w:pStyle w:val="ConsPlusNormal"/>
        <w:spacing w:before="280"/>
        <w:ind w:firstLine="540"/>
        <w:jc w:val="both"/>
      </w:pPr>
      <w:r>
        <w:t xml:space="preserve">Сроки и порядок рассмотрения заявления об изменении площади места размещения нестационарных торговых объектов устанавливаются в соответствии с </w:t>
      </w:r>
      <w:hyperlink w:anchor="P178">
        <w:r>
          <w:rPr>
            <w:color w:val="0000FF"/>
          </w:rPr>
          <w:t>пунктом 3.5</w:t>
        </w:r>
      </w:hyperlink>
      <w:r>
        <w:t xml:space="preserve"> настоящего Порядка.</w:t>
      </w:r>
    </w:p>
    <w:p w:rsidR="00B0794D" w:rsidRDefault="00B0794D">
      <w:pPr>
        <w:pStyle w:val="ConsPlusNormal"/>
        <w:spacing w:before="280"/>
        <w:ind w:firstLine="540"/>
        <w:jc w:val="both"/>
      </w:pPr>
      <w:r>
        <w:t xml:space="preserve">Сроки и порядок рассмотрения заявления об изменении вида нестационарных торговых объектов, изменении сведений о видах деятельности (специализации) нестационарных торговых объектов устанавливаются в соответствии с </w:t>
      </w:r>
      <w:hyperlink w:anchor="P178">
        <w:r>
          <w:rPr>
            <w:color w:val="0000FF"/>
          </w:rPr>
          <w:t>пунктом 3.5</w:t>
        </w:r>
      </w:hyperlink>
      <w:r>
        <w:t xml:space="preserve"> настоящего Порядка со следующими особенностями:</w:t>
      </w:r>
    </w:p>
    <w:p w:rsidR="00B0794D" w:rsidRDefault="00B0794D">
      <w:pPr>
        <w:pStyle w:val="ConsPlusNormal"/>
        <w:spacing w:before="280"/>
        <w:ind w:firstLine="540"/>
        <w:jc w:val="both"/>
      </w:pPr>
      <w:r>
        <w:t xml:space="preserve">если нестационарные торговые объекты размещаются в здании, строении, сооружении или на земельном участке, находящихся в муниципальной собственности, на земельных участках, государственная собственность на которые не разграничена, то проект изменения схемы в части изменения вида нестационарных торговых объектов, изменения сведений о видах деятельности (специализации) нестационарных торговых объектов не требует согласования с органами, указанными в </w:t>
      </w:r>
      <w:hyperlink w:anchor="P123">
        <w:r>
          <w:rPr>
            <w:color w:val="0000FF"/>
          </w:rPr>
          <w:t>пунктах 2.8</w:t>
        </w:r>
      </w:hyperlink>
      <w:r>
        <w:t xml:space="preserve">, </w:t>
      </w:r>
      <w:hyperlink w:anchor="P133">
        <w:r>
          <w:rPr>
            <w:color w:val="0000FF"/>
          </w:rPr>
          <w:t>2.9</w:t>
        </w:r>
      </w:hyperlink>
      <w:r>
        <w:t xml:space="preserve"> настоящего Порядка;</w:t>
      </w:r>
    </w:p>
    <w:p w:rsidR="00B0794D" w:rsidRDefault="00B0794D">
      <w:pPr>
        <w:pStyle w:val="ConsPlusNormal"/>
        <w:spacing w:before="280"/>
        <w:ind w:firstLine="540"/>
        <w:jc w:val="both"/>
      </w:pPr>
      <w:r>
        <w:t>если нестационарные торговые объекты размещаются в здании, строении, сооружении или на земельном участке, находящихся в собственности Волгоградской области, то проект изменения схемы в части изменения вида нестационарных торговых объектов, изменения сведений о видах деятельности (специализации) нестационарных торговых объектов подлежит согласованию с органом исполнительной власти Волгоградской области, уполномоченным в сфере имущественных и земельных отношений на территории Волгоградской области;</w:t>
      </w:r>
    </w:p>
    <w:p w:rsidR="00B0794D" w:rsidRDefault="00B0794D">
      <w:pPr>
        <w:pStyle w:val="ConsPlusNormal"/>
        <w:spacing w:before="280"/>
        <w:ind w:firstLine="540"/>
        <w:jc w:val="both"/>
      </w:pPr>
      <w:r>
        <w:lastRenderedPageBreak/>
        <w:t>если представленное заявление и (или) прилагаемые к нему документы содержат недостоверную или искаженную информацию, это является основанием для отказа во внесении изменений в схему.</w:t>
      </w:r>
    </w:p>
    <w:p w:rsidR="00B0794D" w:rsidRDefault="00B0794D">
      <w:pPr>
        <w:pStyle w:val="ConsPlusNormal"/>
        <w:jc w:val="both"/>
      </w:pPr>
      <w:r>
        <w:t xml:space="preserve">(абзац введен </w:t>
      </w:r>
      <w:hyperlink r:id="rId75">
        <w:r>
          <w:rPr>
            <w:color w:val="0000FF"/>
          </w:rPr>
          <w:t>приказом</w:t>
        </w:r>
      </w:hyperlink>
      <w:r>
        <w:t xml:space="preserve"> комитета промышленной политики, торговли и топливно-энергетического комплекса Волгоградской обл. от 09.09.2021 N 40-н)</w:t>
      </w:r>
    </w:p>
    <w:p w:rsidR="00B0794D" w:rsidRDefault="00B0794D">
      <w:pPr>
        <w:pStyle w:val="ConsPlusNormal"/>
        <w:jc w:val="both"/>
      </w:pPr>
      <w:r>
        <w:t xml:space="preserve">(п. 3.8 в ред. </w:t>
      </w:r>
      <w:hyperlink r:id="rId76">
        <w:r>
          <w:rPr>
            <w:color w:val="0000FF"/>
          </w:rPr>
          <w:t>приказа</w:t>
        </w:r>
      </w:hyperlink>
      <w:r>
        <w:t xml:space="preserve"> комитета промышленной политики, торговли и топливно-энергетического комплекса Волгоградской обл. от 22.03.2021 N 14-н)</w:t>
      </w:r>
    </w:p>
    <w:p w:rsidR="00B0794D" w:rsidRDefault="00B0794D">
      <w:pPr>
        <w:pStyle w:val="ConsPlusNormal"/>
        <w:spacing w:before="280"/>
        <w:ind w:firstLine="540"/>
        <w:jc w:val="both"/>
      </w:pPr>
      <w:r>
        <w:t>3.9. Изменение в схему в части сведений об адресных ориентирах нестационарного торгового объекта или собственнике земельного участка, на котором предполагается размещение (размещен) нестационарного торгового объекта, или собственнике здания, строения, сооружения, в котором предполагается размещение (размещен) нестационарного торгового объекта (далее - сведения), осуществляется при изменении адресных ориентиров объекта или переходе права собственности на соответствующий земельный участок, здание, строение или сооружение как по инициативе уполномоченного органа, так и по заявлениям органов государственной власти, органов местного самоуправления, хозяйствующих субъектов и граждан.</w:t>
      </w:r>
    </w:p>
    <w:p w:rsidR="00B0794D" w:rsidRDefault="00B0794D">
      <w:pPr>
        <w:pStyle w:val="ConsPlusNormal"/>
        <w:spacing w:before="280"/>
        <w:ind w:firstLine="540"/>
        <w:jc w:val="both"/>
      </w:pPr>
      <w:r>
        <w:t>К заявлениям органов государственной власти, органов местного самоуправления, хозяйствующих субъектов и граждан должны быть приложены копии документов, подтверждающих изменение указанных сведений.</w:t>
      </w:r>
    </w:p>
    <w:p w:rsidR="00B0794D" w:rsidRDefault="00B0794D">
      <w:pPr>
        <w:pStyle w:val="ConsPlusNormal"/>
        <w:spacing w:before="280"/>
        <w:ind w:firstLine="540"/>
        <w:jc w:val="both"/>
      </w:pPr>
      <w:r>
        <w:t xml:space="preserve">Сроки и порядок рассмотрения заявления об изменении указанных сведений устанавливаются в соответствии с </w:t>
      </w:r>
      <w:hyperlink w:anchor="P178">
        <w:r>
          <w:rPr>
            <w:color w:val="0000FF"/>
          </w:rPr>
          <w:t>пунктом 3.5</w:t>
        </w:r>
      </w:hyperlink>
      <w:r>
        <w:t xml:space="preserve"> настоящего Порядка со следующими особенностями:</w:t>
      </w:r>
    </w:p>
    <w:p w:rsidR="00B0794D" w:rsidRDefault="00B0794D">
      <w:pPr>
        <w:pStyle w:val="ConsPlusNormal"/>
        <w:spacing w:before="280"/>
        <w:ind w:firstLine="540"/>
        <w:jc w:val="both"/>
      </w:pPr>
      <w:r>
        <w:t xml:space="preserve">если нестационарные торговые объекты размещаются в здании, строении, сооружении или на земельном участке, находящихся в муниципальной собственности, на земельных участках, государственная собственность на которые не разграничена, то проект изменения схемы в части изменения указанных сведений не требует согласования с органами, указанными в </w:t>
      </w:r>
      <w:hyperlink w:anchor="P123">
        <w:r>
          <w:rPr>
            <w:color w:val="0000FF"/>
          </w:rPr>
          <w:t>пунктах 2.8</w:t>
        </w:r>
      </w:hyperlink>
      <w:r>
        <w:t xml:space="preserve">, </w:t>
      </w:r>
      <w:hyperlink w:anchor="P133">
        <w:r>
          <w:rPr>
            <w:color w:val="0000FF"/>
          </w:rPr>
          <w:t>2.9</w:t>
        </w:r>
      </w:hyperlink>
      <w:r>
        <w:t xml:space="preserve"> настоящего Порядка;</w:t>
      </w:r>
    </w:p>
    <w:p w:rsidR="00B0794D" w:rsidRDefault="00B0794D">
      <w:pPr>
        <w:pStyle w:val="ConsPlusNormal"/>
        <w:spacing w:before="280"/>
        <w:ind w:firstLine="540"/>
        <w:jc w:val="both"/>
      </w:pPr>
      <w:r>
        <w:t>если нестационарные торговые объекты размещаются в здании, строении, сооружении или на земельном участке, находящихся в собственности Волгоградской области, то проект изменения схемы в части изменения указанных сведений подлежит согласованию с органом исполнительной власти Волгоградской области, уполномоченным в сфере имущественных и земельных отношений на территории Волгоградской области;</w:t>
      </w:r>
    </w:p>
    <w:p w:rsidR="00B0794D" w:rsidRDefault="00B0794D">
      <w:pPr>
        <w:pStyle w:val="ConsPlusNormal"/>
        <w:spacing w:before="280"/>
        <w:ind w:firstLine="540"/>
        <w:jc w:val="both"/>
      </w:pPr>
      <w:r>
        <w:lastRenderedPageBreak/>
        <w:t>если представленное заявление и (или) прилагаемые к нему документы содержат недостоверную или искаженную информацию, это является основанием для отказа во внесении изменений в схему.</w:t>
      </w:r>
    </w:p>
    <w:p w:rsidR="00B0794D" w:rsidRDefault="00B0794D">
      <w:pPr>
        <w:pStyle w:val="ConsPlusNormal"/>
        <w:jc w:val="both"/>
      </w:pPr>
      <w:r>
        <w:t xml:space="preserve">(абзац введен </w:t>
      </w:r>
      <w:hyperlink r:id="rId77">
        <w:r>
          <w:rPr>
            <w:color w:val="0000FF"/>
          </w:rPr>
          <w:t>приказом</w:t>
        </w:r>
      </w:hyperlink>
      <w:r>
        <w:t xml:space="preserve"> комитета промышленной политики, торговли и топливно-энергетического комплекса Волгоградской обл. от 09.09.2021 N 40-н)</w:t>
      </w:r>
    </w:p>
    <w:p w:rsidR="00B0794D" w:rsidRDefault="00B0794D">
      <w:pPr>
        <w:pStyle w:val="ConsPlusNormal"/>
        <w:jc w:val="both"/>
      </w:pPr>
      <w:r>
        <w:t xml:space="preserve">(п. 3.9 в ред. </w:t>
      </w:r>
      <w:hyperlink r:id="rId78">
        <w:r>
          <w:rPr>
            <w:color w:val="0000FF"/>
          </w:rPr>
          <w:t>приказа</w:t>
        </w:r>
      </w:hyperlink>
      <w:r>
        <w:t xml:space="preserve"> комитета промышленной политики, торговли и топливно-энергетического комплекса Волгоградской обл. от 22.03.2021 N 14-н)</w:t>
      </w:r>
    </w:p>
    <w:p w:rsidR="00B0794D" w:rsidRDefault="00B0794D">
      <w:pPr>
        <w:pStyle w:val="ConsPlusNormal"/>
        <w:spacing w:before="280"/>
        <w:ind w:firstLine="540"/>
        <w:jc w:val="both"/>
      </w:pPr>
      <w:r>
        <w:t>3.10. Правовые акты о внесении изменений в схему подлежат официальному опубликованию (обнародованию) в средствах массовой информации и размещению на официальном сайте органа местного самоуправления в информационно-телекоммуникационной сети "Интернет".</w:t>
      </w:r>
    </w:p>
    <w:p w:rsidR="00B0794D" w:rsidRDefault="00B0794D">
      <w:pPr>
        <w:pStyle w:val="ConsPlusNormal"/>
        <w:spacing w:before="280"/>
        <w:ind w:firstLine="540"/>
        <w:jc w:val="both"/>
      </w:pPr>
      <w:r>
        <w:t>Не позднее 10 календарных дней после принятия правового акта о внесении изменений в схему актуализированная версия текстовой части схемы в электронном виде представляется уполномоченным органом в орган исполнительной власти Волгоградской области, уполномоченный в сфере торговой деятельности.</w:t>
      </w:r>
    </w:p>
    <w:p w:rsidR="00B0794D" w:rsidRDefault="00B0794D">
      <w:pPr>
        <w:pStyle w:val="ConsPlusNormal"/>
        <w:jc w:val="both"/>
      </w:pPr>
      <w:r>
        <w:t xml:space="preserve">(в ред. </w:t>
      </w:r>
      <w:hyperlink r:id="rId79">
        <w:r>
          <w:rPr>
            <w:color w:val="0000FF"/>
          </w:rPr>
          <w:t>приказа</w:t>
        </w:r>
      </w:hyperlink>
      <w:r>
        <w:t xml:space="preserve"> комитета промышленной политики, торговли и топливно-энергетического комплекса Волгоградской обл. от 22.03.2021 N 14-н)</w:t>
      </w:r>
    </w:p>
    <w:p w:rsidR="00B0794D" w:rsidRDefault="00B0794D">
      <w:pPr>
        <w:pStyle w:val="ConsPlusNormal"/>
        <w:jc w:val="both"/>
      </w:pPr>
    </w:p>
    <w:p w:rsidR="00B0794D" w:rsidRDefault="00B0794D">
      <w:pPr>
        <w:pStyle w:val="ConsPlusNormal"/>
        <w:jc w:val="both"/>
      </w:pPr>
    </w:p>
    <w:p w:rsidR="00B0794D" w:rsidRDefault="00B0794D">
      <w:pPr>
        <w:pStyle w:val="ConsPlusNormal"/>
        <w:jc w:val="both"/>
      </w:pPr>
    </w:p>
    <w:p w:rsidR="00B0794D" w:rsidRDefault="00B0794D">
      <w:pPr>
        <w:pStyle w:val="ConsPlusNormal"/>
        <w:jc w:val="both"/>
      </w:pPr>
    </w:p>
    <w:p w:rsidR="00B0794D" w:rsidRDefault="00B0794D">
      <w:pPr>
        <w:pStyle w:val="ConsPlusNormal"/>
        <w:jc w:val="both"/>
      </w:pPr>
    </w:p>
    <w:p w:rsidR="00B0794D" w:rsidRDefault="00B0794D">
      <w:pPr>
        <w:pStyle w:val="ConsPlusNormal"/>
        <w:jc w:val="right"/>
        <w:outlineLvl w:val="1"/>
      </w:pPr>
      <w:r>
        <w:t>Приложение</w:t>
      </w:r>
    </w:p>
    <w:p w:rsidR="00B0794D" w:rsidRDefault="00B0794D">
      <w:pPr>
        <w:pStyle w:val="ConsPlusNormal"/>
        <w:jc w:val="right"/>
      </w:pPr>
      <w:r>
        <w:t>к Порядку разработки</w:t>
      </w:r>
    </w:p>
    <w:p w:rsidR="00B0794D" w:rsidRDefault="00B0794D">
      <w:pPr>
        <w:pStyle w:val="ConsPlusNormal"/>
        <w:jc w:val="right"/>
      </w:pPr>
      <w:r>
        <w:t>и утверждения схем размещения</w:t>
      </w:r>
    </w:p>
    <w:p w:rsidR="00B0794D" w:rsidRDefault="00B0794D">
      <w:pPr>
        <w:pStyle w:val="ConsPlusNormal"/>
        <w:jc w:val="right"/>
      </w:pPr>
      <w:r>
        <w:t>нестационарных торговых</w:t>
      </w:r>
    </w:p>
    <w:p w:rsidR="00B0794D" w:rsidRDefault="00B0794D">
      <w:pPr>
        <w:pStyle w:val="ConsPlusNormal"/>
        <w:jc w:val="right"/>
      </w:pPr>
      <w:r>
        <w:t>объектов на территории</w:t>
      </w:r>
    </w:p>
    <w:p w:rsidR="00B0794D" w:rsidRDefault="00B0794D">
      <w:pPr>
        <w:pStyle w:val="ConsPlusNormal"/>
        <w:jc w:val="right"/>
      </w:pPr>
      <w:r>
        <w:t>Волгоградской области,</w:t>
      </w:r>
    </w:p>
    <w:p w:rsidR="00B0794D" w:rsidRDefault="00B0794D">
      <w:pPr>
        <w:pStyle w:val="ConsPlusNormal"/>
        <w:jc w:val="right"/>
      </w:pPr>
      <w:r>
        <w:t>утвержденному приказом</w:t>
      </w:r>
    </w:p>
    <w:p w:rsidR="00B0794D" w:rsidRDefault="00B0794D">
      <w:pPr>
        <w:pStyle w:val="ConsPlusNormal"/>
        <w:jc w:val="right"/>
      </w:pPr>
      <w:r>
        <w:t>комитета промышленности</w:t>
      </w:r>
    </w:p>
    <w:p w:rsidR="00B0794D" w:rsidRDefault="00B0794D">
      <w:pPr>
        <w:pStyle w:val="ConsPlusNormal"/>
        <w:jc w:val="right"/>
      </w:pPr>
      <w:r>
        <w:t>и торговли Волгоградской области</w:t>
      </w:r>
    </w:p>
    <w:p w:rsidR="00B0794D" w:rsidRDefault="00B0794D">
      <w:pPr>
        <w:pStyle w:val="ConsPlusNormal"/>
        <w:jc w:val="right"/>
      </w:pPr>
      <w:r>
        <w:t>от 04.02.2016 N 14-ОД</w:t>
      </w:r>
    </w:p>
    <w:p w:rsidR="00B0794D" w:rsidRDefault="00B0794D">
      <w:pPr>
        <w:pStyle w:val="ConsPlusNormal"/>
        <w:jc w:val="both"/>
      </w:pPr>
    </w:p>
    <w:p w:rsidR="00B0794D" w:rsidRDefault="00B0794D">
      <w:pPr>
        <w:pStyle w:val="ConsPlusNonformat"/>
        <w:jc w:val="both"/>
      </w:pPr>
      <w:bookmarkStart w:id="13" w:name="P248"/>
      <w:bookmarkEnd w:id="13"/>
      <w:r>
        <w:t xml:space="preserve">   Форма схемы размещения нестационарных торговых объектов на территории</w:t>
      </w:r>
    </w:p>
    <w:p w:rsidR="00B0794D" w:rsidRDefault="00B0794D">
      <w:pPr>
        <w:pStyle w:val="ConsPlusNonformat"/>
        <w:jc w:val="both"/>
      </w:pPr>
      <w:r>
        <w:t xml:space="preserve">             муниципального образования Волгоградской области</w:t>
      </w:r>
    </w:p>
    <w:p w:rsidR="00B0794D" w:rsidRDefault="00B0794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794"/>
        <w:gridCol w:w="1701"/>
        <w:gridCol w:w="1304"/>
        <w:gridCol w:w="1757"/>
        <w:gridCol w:w="1474"/>
        <w:gridCol w:w="1531"/>
      </w:tblGrid>
      <w:tr w:rsidR="00B0794D">
        <w:tc>
          <w:tcPr>
            <w:tcW w:w="510" w:type="dxa"/>
            <w:tcBorders>
              <w:top w:val="single" w:sz="4" w:space="0" w:color="auto"/>
              <w:bottom w:val="single" w:sz="4" w:space="0" w:color="auto"/>
            </w:tcBorders>
          </w:tcPr>
          <w:p w:rsidR="00B0794D" w:rsidRDefault="00B0794D">
            <w:pPr>
              <w:pStyle w:val="ConsPlusNormal"/>
              <w:jc w:val="center"/>
            </w:pPr>
            <w:r>
              <w:t xml:space="preserve">N </w:t>
            </w:r>
            <w:proofErr w:type="spellStart"/>
            <w:r>
              <w:t>п</w:t>
            </w:r>
            <w:proofErr w:type="spellEnd"/>
            <w:r>
              <w:t>/</w:t>
            </w:r>
            <w:proofErr w:type="spellStart"/>
            <w:r>
              <w:t>п</w:t>
            </w:r>
            <w:proofErr w:type="spellEnd"/>
          </w:p>
        </w:tc>
        <w:tc>
          <w:tcPr>
            <w:tcW w:w="794" w:type="dxa"/>
            <w:tcBorders>
              <w:top w:val="single" w:sz="4" w:space="0" w:color="auto"/>
              <w:bottom w:val="single" w:sz="4" w:space="0" w:color="auto"/>
            </w:tcBorders>
          </w:tcPr>
          <w:p w:rsidR="00B0794D" w:rsidRDefault="00B0794D">
            <w:pPr>
              <w:pStyle w:val="ConsPlusNormal"/>
              <w:jc w:val="center"/>
            </w:pPr>
            <w:r>
              <w:t>N места</w:t>
            </w:r>
          </w:p>
        </w:tc>
        <w:tc>
          <w:tcPr>
            <w:tcW w:w="1701" w:type="dxa"/>
            <w:tcBorders>
              <w:top w:val="single" w:sz="4" w:space="0" w:color="auto"/>
              <w:bottom w:val="single" w:sz="4" w:space="0" w:color="auto"/>
            </w:tcBorders>
          </w:tcPr>
          <w:p w:rsidR="00B0794D" w:rsidRDefault="00B0794D">
            <w:pPr>
              <w:pStyle w:val="ConsPlusNormal"/>
              <w:jc w:val="center"/>
            </w:pPr>
            <w:r>
              <w:t xml:space="preserve">Адресные ориентиры нестационарного </w:t>
            </w:r>
            <w:r>
              <w:lastRenderedPageBreak/>
              <w:t>торгового объекта</w:t>
            </w:r>
          </w:p>
        </w:tc>
        <w:tc>
          <w:tcPr>
            <w:tcW w:w="1304" w:type="dxa"/>
            <w:tcBorders>
              <w:top w:val="single" w:sz="4" w:space="0" w:color="auto"/>
              <w:bottom w:val="single" w:sz="4" w:space="0" w:color="auto"/>
            </w:tcBorders>
          </w:tcPr>
          <w:p w:rsidR="00B0794D" w:rsidRDefault="00B0794D">
            <w:pPr>
              <w:pStyle w:val="ConsPlusNormal"/>
              <w:jc w:val="center"/>
            </w:pPr>
            <w:r>
              <w:lastRenderedPageBreak/>
              <w:t>Вид нестационарного торговог</w:t>
            </w:r>
            <w:r>
              <w:lastRenderedPageBreak/>
              <w:t>о объекта</w:t>
            </w:r>
          </w:p>
        </w:tc>
        <w:tc>
          <w:tcPr>
            <w:tcW w:w="1757" w:type="dxa"/>
            <w:tcBorders>
              <w:top w:val="single" w:sz="4" w:space="0" w:color="auto"/>
              <w:bottom w:val="single" w:sz="4" w:space="0" w:color="auto"/>
            </w:tcBorders>
          </w:tcPr>
          <w:p w:rsidR="00B0794D" w:rsidRDefault="00B0794D">
            <w:pPr>
              <w:pStyle w:val="ConsPlusNormal"/>
              <w:jc w:val="center"/>
            </w:pPr>
            <w:r>
              <w:lastRenderedPageBreak/>
              <w:t>Вид деятельности, специализац</w:t>
            </w:r>
            <w:r>
              <w:lastRenderedPageBreak/>
              <w:t>ия (при ее наличии) нестационарного торгового объекта</w:t>
            </w:r>
          </w:p>
        </w:tc>
        <w:tc>
          <w:tcPr>
            <w:tcW w:w="1474" w:type="dxa"/>
            <w:tcBorders>
              <w:top w:val="single" w:sz="4" w:space="0" w:color="auto"/>
              <w:bottom w:val="single" w:sz="4" w:space="0" w:color="auto"/>
            </w:tcBorders>
          </w:tcPr>
          <w:p w:rsidR="00B0794D" w:rsidRDefault="00B0794D">
            <w:pPr>
              <w:pStyle w:val="ConsPlusNormal"/>
              <w:jc w:val="center"/>
            </w:pPr>
            <w:r>
              <w:lastRenderedPageBreak/>
              <w:t xml:space="preserve">Площадь места размещения </w:t>
            </w:r>
            <w:r>
              <w:lastRenderedPageBreak/>
              <w:t>нестационарного торгового объекта, кв. м</w:t>
            </w:r>
          </w:p>
        </w:tc>
        <w:tc>
          <w:tcPr>
            <w:tcW w:w="1531" w:type="dxa"/>
            <w:tcBorders>
              <w:top w:val="single" w:sz="4" w:space="0" w:color="auto"/>
              <w:bottom w:val="single" w:sz="4" w:space="0" w:color="auto"/>
            </w:tcBorders>
          </w:tcPr>
          <w:p w:rsidR="00B0794D" w:rsidRDefault="00B0794D">
            <w:pPr>
              <w:pStyle w:val="ConsPlusNormal"/>
              <w:jc w:val="center"/>
            </w:pPr>
            <w:r>
              <w:lastRenderedPageBreak/>
              <w:t xml:space="preserve">Собственник земельного участка </w:t>
            </w:r>
            <w:r>
              <w:lastRenderedPageBreak/>
              <w:t>(здания, строения, сооружения)</w:t>
            </w:r>
          </w:p>
        </w:tc>
      </w:tr>
    </w:tbl>
    <w:p w:rsidR="00B0794D" w:rsidRDefault="00B0794D">
      <w:pPr>
        <w:pStyle w:val="ConsPlusNormal"/>
        <w:jc w:val="both"/>
      </w:pPr>
    </w:p>
    <w:p w:rsidR="00B0794D" w:rsidRDefault="00B0794D">
      <w:pPr>
        <w:pStyle w:val="ConsPlusNormal"/>
        <w:jc w:val="both"/>
      </w:pPr>
    </w:p>
    <w:p w:rsidR="00B0794D" w:rsidRDefault="00B0794D">
      <w:pPr>
        <w:pStyle w:val="ConsPlusNormal"/>
        <w:pBdr>
          <w:bottom w:val="single" w:sz="6" w:space="0" w:color="auto"/>
        </w:pBdr>
        <w:spacing w:before="100" w:after="100"/>
        <w:jc w:val="both"/>
        <w:rPr>
          <w:sz w:val="2"/>
          <w:szCs w:val="2"/>
        </w:rPr>
      </w:pPr>
    </w:p>
    <w:p w:rsidR="002D05D3" w:rsidRDefault="002D05D3"/>
    <w:sectPr w:rsidR="002D05D3" w:rsidSect="001E11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0794D"/>
    <w:rsid w:val="002D05D3"/>
    <w:rsid w:val="00756EB8"/>
    <w:rsid w:val="00B0794D"/>
    <w:rsid w:val="00B25346"/>
    <w:rsid w:val="00C43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EB8"/>
  </w:style>
  <w:style w:type="paragraph" w:styleId="1">
    <w:name w:val="heading 1"/>
    <w:basedOn w:val="a"/>
    <w:next w:val="a"/>
    <w:link w:val="10"/>
    <w:qFormat/>
    <w:rsid w:val="00756EB8"/>
    <w:pPr>
      <w:keepNext/>
      <w:spacing w:before="240" w:after="60"/>
      <w:outlineLvl w:val="0"/>
    </w:pPr>
    <w:rPr>
      <w:rFonts w:asciiTheme="majorHAnsi" w:eastAsiaTheme="majorEastAsia" w:hAnsiTheme="majorHAnsi" w:cstheme="majorBidi"/>
      <w:b/>
      <w:bCs/>
      <w:kern w:val="32"/>
      <w:sz w:val="32"/>
      <w:szCs w:val="32"/>
    </w:rPr>
  </w:style>
  <w:style w:type="paragraph" w:styleId="4">
    <w:name w:val="heading 4"/>
    <w:basedOn w:val="a"/>
    <w:next w:val="a"/>
    <w:link w:val="40"/>
    <w:qFormat/>
    <w:rsid w:val="00756EB8"/>
    <w:pPr>
      <w:keepNext/>
      <w:tabs>
        <w:tab w:val="left" w:pos="-142"/>
      </w:tabs>
      <w:overflowPunct w:val="0"/>
      <w:autoSpaceDE w:val="0"/>
      <w:autoSpaceDN w:val="0"/>
      <w:adjustRightInd w:val="0"/>
      <w:textAlignment w:val="baseline"/>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6EB8"/>
    <w:rPr>
      <w:rFonts w:asciiTheme="majorHAnsi" w:eastAsiaTheme="majorEastAsia" w:hAnsiTheme="majorHAnsi" w:cstheme="majorBidi"/>
      <w:b/>
      <w:bCs/>
      <w:kern w:val="32"/>
      <w:sz w:val="32"/>
      <w:szCs w:val="32"/>
    </w:rPr>
  </w:style>
  <w:style w:type="character" w:customStyle="1" w:styleId="40">
    <w:name w:val="Заголовок 4 Знак"/>
    <w:basedOn w:val="a0"/>
    <w:link w:val="4"/>
    <w:rsid w:val="00756EB8"/>
    <w:rPr>
      <w:sz w:val="24"/>
    </w:rPr>
  </w:style>
  <w:style w:type="paragraph" w:styleId="a3">
    <w:name w:val="Title"/>
    <w:basedOn w:val="a"/>
    <w:next w:val="a"/>
    <w:link w:val="a4"/>
    <w:qFormat/>
    <w:rsid w:val="00756EB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756EB8"/>
    <w:rPr>
      <w:rFonts w:asciiTheme="majorHAnsi" w:eastAsiaTheme="majorEastAsia" w:hAnsiTheme="majorHAnsi" w:cstheme="majorBidi"/>
      <w:b/>
      <w:bCs/>
      <w:kern w:val="28"/>
      <w:sz w:val="32"/>
      <w:szCs w:val="32"/>
    </w:rPr>
  </w:style>
  <w:style w:type="character" w:styleId="a5">
    <w:name w:val="Emphasis"/>
    <w:basedOn w:val="a0"/>
    <w:qFormat/>
    <w:rsid w:val="00756EB8"/>
    <w:rPr>
      <w:i/>
      <w:iCs/>
    </w:rPr>
  </w:style>
  <w:style w:type="paragraph" w:styleId="a6">
    <w:name w:val="List Paragraph"/>
    <w:basedOn w:val="a"/>
    <w:uiPriority w:val="34"/>
    <w:qFormat/>
    <w:rsid w:val="00756EB8"/>
    <w:pPr>
      <w:tabs>
        <w:tab w:val="left" w:pos="720"/>
        <w:tab w:val="left" w:pos="2148"/>
      </w:tabs>
      <w:suppressAutoHyphens/>
      <w:spacing w:line="276" w:lineRule="auto"/>
      <w:ind w:left="720" w:firstLine="709"/>
      <w:jc w:val="both"/>
    </w:pPr>
    <w:rPr>
      <w:rFonts w:ascii="Calibri" w:hAnsi="Calibri" w:cs="Calibri"/>
      <w:sz w:val="22"/>
      <w:szCs w:val="22"/>
      <w:lang w:eastAsia="zh-CN"/>
    </w:rPr>
  </w:style>
  <w:style w:type="paragraph" w:customStyle="1" w:styleId="123">
    <w:name w:val="123"/>
    <w:basedOn w:val="a"/>
    <w:link w:val="1230"/>
    <w:qFormat/>
    <w:rsid w:val="00756EB8"/>
    <w:pPr>
      <w:spacing w:line="100" w:lineRule="atLeast"/>
      <w:ind w:firstLine="709"/>
      <w:jc w:val="both"/>
    </w:pPr>
    <w:rPr>
      <w:szCs w:val="28"/>
    </w:rPr>
  </w:style>
  <w:style w:type="character" w:customStyle="1" w:styleId="1230">
    <w:name w:val="123 Знак"/>
    <w:basedOn w:val="a0"/>
    <w:link w:val="123"/>
    <w:rsid w:val="00756EB8"/>
    <w:rPr>
      <w:szCs w:val="28"/>
    </w:rPr>
  </w:style>
  <w:style w:type="paragraph" w:customStyle="1" w:styleId="ConsPlusNormal">
    <w:name w:val="ConsPlusNormal"/>
    <w:rsid w:val="00B0794D"/>
    <w:pPr>
      <w:widowControl w:val="0"/>
      <w:autoSpaceDE w:val="0"/>
      <w:autoSpaceDN w:val="0"/>
    </w:pPr>
    <w:rPr>
      <w:rFonts w:eastAsiaTheme="minorEastAsia"/>
      <w:szCs w:val="22"/>
    </w:rPr>
  </w:style>
  <w:style w:type="paragraph" w:customStyle="1" w:styleId="ConsPlusNonformat">
    <w:name w:val="ConsPlusNonformat"/>
    <w:rsid w:val="00B0794D"/>
    <w:pPr>
      <w:widowControl w:val="0"/>
      <w:autoSpaceDE w:val="0"/>
      <w:autoSpaceDN w:val="0"/>
    </w:pPr>
    <w:rPr>
      <w:rFonts w:ascii="Courier New" w:eastAsiaTheme="minorEastAsia" w:hAnsi="Courier New" w:cs="Courier New"/>
      <w:sz w:val="20"/>
      <w:szCs w:val="22"/>
    </w:rPr>
  </w:style>
  <w:style w:type="paragraph" w:customStyle="1" w:styleId="ConsPlusTitle">
    <w:name w:val="ConsPlusTitle"/>
    <w:rsid w:val="00B0794D"/>
    <w:pPr>
      <w:widowControl w:val="0"/>
      <w:autoSpaceDE w:val="0"/>
      <w:autoSpaceDN w:val="0"/>
    </w:pPr>
    <w:rPr>
      <w:rFonts w:eastAsiaTheme="minorEastAsia"/>
      <w:b/>
      <w:szCs w:val="22"/>
    </w:rPr>
  </w:style>
  <w:style w:type="paragraph" w:customStyle="1" w:styleId="ConsPlusTitlePage">
    <w:name w:val="ConsPlusTitlePage"/>
    <w:rsid w:val="00B0794D"/>
    <w:pPr>
      <w:widowControl w:val="0"/>
      <w:autoSpaceDE w:val="0"/>
      <w:autoSpaceDN w:val="0"/>
    </w:pPr>
    <w:rPr>
      <w:rFonts w:ascii="Tahoma" w:eastAsiaTheme="minorEastAsia" w:hAnsi="Tahoma" w:cs="Tahoma"/>
      <w:sz w:val="20"/>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180&amp;n=223497&amp;dst=100005" TargetMode="External"/><Relationship Id="rId18" Type="http://schemas.openxmlformats.org/officeDocument/2006/relationships/hyperlink" Target="https://login.consultant.ru/link/?req=doc&amp;base=RLAW180&amp;n=269480&amp;dst=100005" TargetMode="External"/><Relationship Id="rId26" Type="http://schemas.openxmlformats.org/officeDocument/2006/relationships/hyperlink" Target="https://login.consultant.ru/link/?req=doc&amp;base=RLAW180&amp;n=162867&amp;dst=100005" TargetMode="External"/><Relationship Id="rId39" Type="http://schemas.openxmlformats.org/officeDocument/2006/relationships/hyperlink" Target="https://login.consultant.ru/link/?req=doc&amp;base=LAW&amp;n=457788" TargetMode="External"/><Relationship Id="rId21" Type="http://schemas.openxmlformats.org/officeDocument/2006/relationships/hyperlink" Target="https://login.consultant.ru/link/?req=doc&amp;base=RLAW180&amp;n=141615&amp;dst=100029" TargetMode="External"/><Relationship Id="rId34" Type="http://schemas.openxmlformats.org/officeDocument/2006/relationships/hyperlink" Target="https://login.consultant.ru/link/?req=doc&amp;base=RLAW180&amp;n=250425&amp;dst=100005" TargetMode="External"/><Relationship Id="rId42" Type="http://schemas.openxmlformats.org/officeDocument/2006/relationships/hyperlink" Target="https://login.consultant.ru/link/?req=doc&amp;base=RLAW180&amp;n=270758&amp;dst=100006" TargetMode="External"/><Relationship Id="rId47" Type="http://schemas.openxmlformats.org/officeDocument/2006/relationships/hyperlink" Target="https://login.consultant.ru/link/?req=doc&amp;base=RLAW180&amp;n=231750&amp;dst=100006" TargetMode="External"/><Relationship Id="rId50" Type="http://schemas.openxmlformats.org/officeDocument/2006/relationships/hyperlink" Target="https://login.consultant.ru/link/?req=doc&amp;base=RLAW180&amp;n=217427&amp;dst=100007" TargetMode="External"/><Relationship Id="rId55" Type="http://schemas.openxmlformats.org/officeDocument/2006/relationships/hyperlink" Target="https://login.consultant.ru/link/?req=doc&amp;base=RLAW180&amp;n=223497&amp;dst=100007" TargetMode="External"/><Relationship Id="rId63" Type="http://schemas.openxmlformats.org/officeDocument/2006/relationships/hyperlink" Target="https://login.consultant.ru/link/?req=doc&amp;base=RLAW180&amp;n=223497&amp;dst=100010" TargetMode="External"/><Relationship Id="rId68" Type="http://schemas.openxmlformats.org/officeDocument/2006/relationships/hyperlink" Target="https://login.consultant.ru/link/?req=doc&amp;base=RLAW180&amp;n=145482&amp;dst=100018" TargetMode="External"/><Relationship Id="rId76" Type="http://schemas.openxmlformats.org/officeDocument/2006/relationships/hyperlink" Target="https://login.consultant.ru/link/?req=doc&amp;base=RLAW180&amp;n=223497&amp;dst=100043" TargetMode="External"/><Relationship Id="rId7" Type="http://schemas.openxmlformats.org/officeDocument/2006/relationships/hyperlink" Target="https://login.consultant.ru/link/?req=doc&amp;base=RLAW180&amp;n=149180&amp;dst=100005" TargetMode="External"/><Relationship Id="rId71" Type="http://schemas.openxmlformats.org/officeDocument/2006/relationships/hyperlink" Target="https://login.consultant.ru/link/?req=doc&amp;base=RLAW180&amp;n=231750&amp;dst=100010" TargetMode="External"/><Relationship Id="rId2" Type="http://schemas.openxmlformats.org/officeDocument/2006/relationships/settings" Target="settings.xml"/><Relationship Id="rId16" Type="http://schemas.openxmlformats.org/officeDocument/2006/relationships/hyperlink" Target="https://login.consultant.ru/link/?req=doc&amp;base=RLAW180&amp;n=250425&amp;dst=100005" TargetMode="External"/><Relationship Id="rId29" Type="http://schemas.openxmlformats.org/officeDocument/2006/relationships/hyperlink" Target="https://login.consultant.ru/link/?req=doc&amp;base=RLAW180&amp;n=200380&amp;dst=100005" TargetMode="External"/><Relationship Id="rId11" Type="http://schemas.openxmlformats.org/officeDocument/2006/relationships/hyperlink" Target="https://login.consultant.ru/link/?req=doc&amp;base=RLAW180&amp;n=200380&amp;dst=100005" TargetMode="External"/><Relationship Id="rId24" Type="http://schemas.openxmlformats.org/officeDocument/2006/relationships/hyperlink" Target="https://login.consultant.ru/link/?req=doc&amp;base=RLAW180&amp;n=145482&amp;dst=100007" TargetMode="External"/><Relationship Id="rId32" Type="http://schemas.openxmlformats.org/officeDocument/2006/relationships/hyperlink" Target="https://login.consultant.ru/link/?req=doc&amp;base=RLAW180&amp;n=231750&amp;dst=100005" TargetMode="External"/><Relationship Id="rId37" Type="http://schemas.openxmlformats.org/officeDocument/2006/relationships/hyperlink" Target="https://login.consultant.ru/link/?req=doc&amp;base=RLAW180&amp;n=270758&amp;dst=100005" TargetMode="External"/><Relationship Id="rId40" Type="http://schemas.openxmlformats.org/officeDocument/2006/relationships/hyperlink" Target="https://login.consultant.ru/link/?req=doc&amp;base=OTN&amp;n=2428" TargetMode="External"/><Relationship Id="rId45" Type="http://schemas.openxmlformats.org/officeDocument/2006/relationships/hyperlink" Target="https://login.consultant.ru/link/?req=doc&amp;base=RLAW180&amp;n=269480&amp;dst=100006" TargetMode="External"/><Relationship Id="rId53" Type="http://schemas.openxmlformats.org/officeDocument/2006/relationships/hyperlink" Target="https://login.consultant.ru/link/?req=doc&amp;base=RLAW180&amp;n=223497&amp;dst=100006" TargetMode="External"/><Relationship Id="rId58" Type="http://schemas.openxmlformats.org/officeDocument/2006/relationships/hyperlink" Target="https://login.consultant.ru/link/?req=doc&amp;base=RLAW180&amp;n=223497&amp;dst=100010" TargetMode="External"/><Relationship Id="rId66" Type="http://schemas.openxmlformats.org/officeDocument/2006/relationships/hyperlink" Target="https://login.consultant.ru/link/?req=doc&amp;base=RLAW180&amp;n=223497&amp;dst=100015" TargetMode="External"/><Relationship Id="rId74" Type="http://schemas.openxmlformats.org/officeDocument/2006/relationships/hyperlink" Target="https://login.consultant.ru/link/?req=doc&amp;base=RLAW180&amp;n=223497&amp;dst=100036" TargetMode="External"/><Relationship Id="rId79" Type="http://schemas.openxmlformats.org/officeDocument/2006/relationships/hyperlink" Target="https://login.consultant.ru/link/?req=doc&amp;base=RLAW180&amp;n=223497&amp;dst=100060" TargetMode="External"/><Relationship Id="rId5" Type="http://schemas.openxmlformats.org/officeDocument/2006/relationships/hyperlink" Target="https://login.consultant.ru/link/?req=doc&amp;base=RLAW180&amp;n=132123&amp;dst=100005" TargetMode="External"/><Relationship Id="rId61" Type="http://schemas.openxmlformats.org/officeDocument/2006/relationships/hyperlink" Target="https://login.consultant.ru/link/?req=doc&amp;base=RLAW180&amp;n=149180&amp;dst=100023" TargetMode="External"/><Relationship Id="rId10" Type="http://schemas.openxmlformats.org/officeDocument/2006/relationships/hyperlink" Target="https://login.consultant.ru/link/?req=doc&amp;base=RLAW180&amp;n=189393&amp;dst=100005" TargetMode="External"/><Relationship Id="rId19" Type="http://schemas.openxmlformats.org/officeDocument/2006/relationships/hyperlink" Target="https://login.consultant.ru/link/?req=doc&amp;base=RLAW180&amp;n=270758&amp;dst=100005" TargetMode="External"/><Relationship Id="rId31" Type="http://schemas.openxmlformats.org/officeDocument/2006/relationships/hyperlink" Target="https://login.consultant.ru/link/?req=doc&amp;base=RLAW180&amp;n=223497&amp;dst=100005" TargetMode="External"/><Relationship Id="rId44" Type="http://schemas.openxmlformats.org/officeDocument/2006/relationships/hyperlink" Target="https://login.consultant.ru/link/?req=doc&amp;base=RLAW180&amp;n=189393&amp;dst=100005" TargetMode="External"/><Relationship Id="rId52" Type="http://schemas.openxmlformats.org/officeDocument/2006/relationships/hyperlink" Target="https://login.consultant.ru/link/?req=doc&amp;base=RLAW180&amp;n=145482&amp;dst=100008" TargetMode="External"/><Relationship Id="rId60" Type="http://schemas.openxmlformats.org/officeDocument/2006/relationships/hyperlink" Target="https://login.consultant.ru/link/?req=doc&amp;base=RLAW180&amp;n=223497&amp;dst=100011" TargetMode="External"/><Relationship Id="rId65" Type="http://schemas.openxmlformats.org/officeDocument/2006/relationships/hyperlink" Target="https://login.consultant.ru/link/?req=doc&amp;base=RLAW180&amp;n=223497&amp;dst=100012" TargetMode="External"/><Relationship Id="rId73" Type="http://schemas.openxmlformats.org/officeDocument/2006/relationships/hyperlink" Target="https://login.consultant.ru/link/?req=doc&amp;base=RLAW180&amp;n=231750&amp;dst=100012" TargetMode="External"/><Relationship Id="rId78" Type="http://schemas.openxmlformats.org/officeDocument/2006/relationships/hyperlink" Target="https://login.consultant.ru/link/?req=doc&amp;base=RLAW180&amp;n=223497&amp;dst=100054" TargetMode="External"/><Relationship Id="rId8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80&amp;n=171496&amp;dst=100005" TargetMode="External"/><Relationship Id="rId14" Type="http://schemas.openxmlformats.org/officeDocument/2006/relationships/hyperlink" Target="https://login.consultant.ru/link/?req=doc&amp;base=RLAW180&amp;n=231750&amp;dst=100005" TargetMode="External"/><Relationship Id="rId22" Type="http://schemas.openxmlformats.org/officeDocument/2006/relationships/hyperlink" Target="https://login.consultant.ru/link/?req=doc&amp;base=RLAW180&amp;n=217427&amp;dst=100005" TargetMode="External"/><Relationship Id="rId27" Type="http://schemas.openxmlformats.org/officeDocument/2006/relationships/hyperlink" Target="https://login.consultant.ru/link/?req=doc&amp;base=RLAW180&amp;n=171496&amp;dst=100005" TargetMode="External"/><Relationship Id="rId30" Type="http://schemas.openxmlformats.org/officeDocument/2006/relationships/hyperlink" Target="https://login.consultant.ru/link/?req=doc&amp;base=RLAW180&amp;n=217427&amp;dst=100007" TargetMode="External"/><Relationship Id="rId35" Type="http://schemas.openxmlformats.org/officeDocument/2006/relationships/hyperlink" Target="https://login.consultant.ru/link/?req=doc&amp;base=RLAW180&amp;n=250917&amp;dst=100005" TargetMode="External"/><Relationship Id="rId43" Type="http://schemas.openxmlformats.org/officeDocument/2006/relationships/hyperlink" Target="https://login.consultant.ru/link/?req=doc&amp;base=RLAW180&amp;n=200380&amp;dst=100006" TargetMode="External"/><Relationship Id="rId48" Type="http://schemas.openxmlformats.org/officeDocument/2006/relationships/hyperlink" Target="https://login.consultant.ru/link/?req=doc&amp;base=LAW&amp;n=436790" TargetMode="External"/><Relationship Id="rId56" Type="http://schemas.openxmlformats.org/officeDocument/2006/relationships/hyperlink" Target="https://login.consultant.ru/link/?req=doc&amp;base=RLAW180&amp;n=223497&amp;dst=100009" TargetMode="External"/><Relationship Id="rId64" Type="http://schemas.openxmlformats.org/officeDocument/2006/relationships/hyperlink" Target="https://login.consultant.ru/link/?req=doc&amp;base=RLAW180&amp;n=223497&amp;dst=100010" TargetMode="External"/><Relationship Id="rId69" Type="http://schemas.openxmlformats.org/officeDocument/2006/relationships/hyperlink" Target="https://login.consultant.ru/link/?req=doc&amp;base=RLAW180&amp;n=231750&amp;dst=100008" TargetMode="External"/><Relationship Id="rId77" Type="http://schemas.openxmlformats.org/officeDocument/2006/relationships/hyperlink" Target="https://login.consultant.ru/link/?req=doc&amp;base=RLAW180&amp;n=231750&amp;dst=100014" TargetMode="External"/><Relationship Id="rId8" Type="http://schemas.openxmlformats.org/officeDocument/2006/relationships/hyperlink" Target="https://login.consultant.ru/link/?req=doc&amp;base=RLAW180&amp;n=162867&amp;dst=100005" TargetMode="External"/><Relationship Id="rId51" Type="http://schemas.openxmlformats.org/officeDocument/2006/relationships/hyperlink" Target="https://login.consultant.ru/link/?req=doc&amp;base=RLAW180&amp;n=243397&amp;dst=100006" TargetMode="External"/><Relationship Id="rId72" Type="http://schemas.openxmlformats.org/officeDocument/2006/relationships/hyperlink" Target="https://login.consultant.ru/link/?req=doc&amp;base=RLAW180&amp;n=223497&amp;dst=100031"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base=RLAW180&amp;n=217427&amp;dst=100005" TargetMode="External"/><Relationship Id="rId17" Type="http://schemas.openxmlformats.org/officeDocument/2006/relationships/hyperlink" Target="https://login.consultant.ru/link/?req=doc&amp;base=RLAW180&amp;n=250917&amp;dst=100005" TargetMode="External"/><Relationship Id="rId25" Type="http://schemas.openxmlformats.org/officeDocument/2006/relationships/hyperlink" Target="https://login.consultant.ru/link/?req=doc&amp;base=RLAW180&amp;n=149180&amp;dst=100007" TargetMode="External"/><Relationship Id="rId33" Type="http://schemas.openxmlformats.org/officeDocument/2006/relationships/hyperlink" Target="https://login.consultant.ru/link/?req=doc&amp;base=RLAW180&amp;n=243397&amp;dst=100005" TargetMode="External"/><Relationship Id="rId38" Type="http://schemas.openxmlformats.org/officeDocument/2006/relationships/hyperlink" Target="https://login.consultant.ru/link/?req=doc&amp;base=LAW&amp;n=449450&amp;dst=100117" TargetMode="External"/><Relationship Id="rId46" Type="http://schemas.openxmlformats.org/officeDocument/2006/relationships/hyperlink" Target="https://login.consultant.ru/link/?req=doc&amp;base=RLAW180&amp;n=149180&amp;dst=100008" TargetMode="External"/><Relationship Id="rId59" Type="http://schemas.openxmlformats.org/officeDocument/2006/relationships/hyperlink" Target="https://login.consultant.ru/link/?req=doc&amp;base=RLAW180&amp;n=223497&amp;dst=100011" TargetMode="External"/><Relationship Id="rId67" Type="http://schemas.openxmlformats.org/officeDocument/2006/relationships/hyperlink" Target="https://login.consultant.ru/link/?req=doc&amp;base=RLAW180&amp;n=149180&amp;dst=100026" TargetMode="External"/><Relationship Id="rId20" Type="http://schemas.openxmlformats.org/officeDocument/2006/relationships/hyperlink" Target="https://login.consultant.ru/link/?req=doc&amp;base=LAW&amp;n=449450&amp;dst=100117" TargetMode="External"/><Relationship Id="rId41" Type="http://schemas.openxmlformats.org/officeDocument/2006/relationships/hyperlink" Target="https://login.consultant.ru/link/?req=doc&amp;base=OTN&amp;n=8693" TargetMode="External"/><Relationship Id="rId54" Type="http://schemas.openxmlformats.org/officeDocument/2006/relationships/hyperlink" Target="https://login.consultant.ru/link/?req=doc&amp;base=RLAW180&amp;n=145482&amp;dst=100010" TargetMode="External"/><Relationship Id="rId62" Type="http://schemas.openxmlformats.org/officeDocument/2006/relationships/hyperlink" Target="https://login.consultant.ru/link/?req=doc&amp;base=RLAW180&amp;n=145482&amp;dst=100014" TargetMode="External"/><Relationship Id="rId70" Type="http://schemas.openxmlformats.org/officeDocument/2006/relationships/hyperlink" Target="https://login.consultant.ru/link/?req=doc&amp;base=RLAW180&amp;n=223497&amp;dst=100017" TargetMode="External"/><Relationship Id="rId75" Type="http://schemas.openxmlformats.org/officeDocument/2006/relationships/hyperlink" Target="https://login.consultant.ru/link/?req=doc&amp;base=RLAW180&amp;n=231750&amp;dst=100014" TargetMode="External"/><Relationship Id="rId1" Type="http://schemas.openxmlformats.org/officeDocument/2006/relationships/styles" Target="styles.xml"/><Relationship Id="rId6" Type="http://schemas.openxmlformats.org/officeDocument/2006/relationships/hyperlink" Target="https://login.consultant.ru/link/?req=doc&amp;base=RLAW180&amp;n=145482&amp;dst=100005" TargetMode="External"/><Relationship Id="rId15" Type="http://schemas.openxmlformats.org/officeDocument/2006/relationships/hyperlink" Target="https://login.consultant.ru/link/?req=doc&amp;base=RLAW180&amp;n=243397&amp;dst=100005" TargetMode="External"/><Relationship Id="rId23" Type="http://schemas.openxmlformats.org/officeDocument/2006/relationships/hyperlink" Target="https://login.consultant.ru/link/?req=doc&amp;base=RLAW180&amp;n=132123&amp;dst=100005" TargetMode="External"/><Relationship Id="rId28" Type="http://schemas.openxmlformats.org/officeDocument/2006/relationships/hyperlink" Target="https://login.consultant.ru/link/?req=doc&amp;base=RLAW180&amp;n=189393&amp;dst=100005" TargetMode="External"/><Relationship Id="rId36" Type="http://schemas.openxmlformats.org/officeDocument/2006/relationships/hyperlink" Target="https://login.consultant.ru/link/?req=doc&amp;base=RLAW180&amp;n=269480&amp;dst=100005" TargetMode="External"/><Relationship Id="rId49" Type="http://schemas.openxmlformats.org/officeDocument/2006/relationships/hyperlink" Target="https://login.consultant.ru/link/?req=doc&amp;base=RLAW180&amp;n=250917&amp;dst=100005" TargetMode="External"/><Relationship Id="rId57" Type="http://schemas.openxmlformats.org/officeDocument/2006/relationships/hyperlink" Target="https://login.consultant.ru/link/?req=doc&amp;base=RLAW180&amp;n=162867&amp;dst=100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7584</Words>
  <Characters>43233</Characters>
  <Application>Microsoft Office Word</Application>
  <DocSecurity>0</DocSecurity>
  <Lines>360</Lines>
  <Paragraphs>101</Paragraphs>
  <ScaleCrop>false</ScaleCrop>
  <Company/>
  <LinksUpToDate>false</LinksUpToDate>
  <CharactersWithSpaces>50716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2023-12-04T06:48:00Z</dcterms:created>
  <dcterms:modified xsi:type="dcterms:W3CDTF">2023-12-04T06:56:00Z</dcterms:modified>
</cp:coreProperties>
</file>